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085"/>
        <w:gridCol w:w="1839"/>
        <w:gridCol w:w="4451"/>
      </w:tblGrid>
      <w:tr w:rsidR="0014309B" w14:paraId="26E126E5" w14:textId="77777777" w:rsidTr="00E12EF2">
        <w:trPr>
          <w:trHeight w:val="453"/>
        </w:trPr>
        <w:tc>
          <w:tcPr>
            <w:tcW w:w="9409" w:type="dxa"/>
            <w:gridSpan w:val="4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26E126E4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color w:val="FFFFFF"/>
                <w:sz w:val="28"/>
                <w:lang w:val="en-GB" w:eastAsia="en-GB" w:bidi="en-GB"/>
              </w:rPr>
            </w:pPr>
            <w:r>
              <w:rPr>
                <w:b/>
                <w:color w:val="FFFFFF"/>
                <w:sz w:val="28"/>
                <w:lang w:val="en-GB" w:eastAsia="en-GB" w:bidi="en-GB"/>
              </w:rPr>
              <w:t>JOB DESCRIPTION</w:t>
            </w:r>
          </w:p>
        </w:tc>
      </w:tr>
      <w:tr w:rsidR="0014309B" w14:paraId="26E126E8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6E126E6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SPECIFIC JOB TITLE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6E7" w14:textId="439F89CD" w:rsidR="0014309B" w:rsidRDefault="007135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Farm &amp; Field Trials Techn</w:t>
            </w:r>
            <w:r w:rsidR="00D14FD5">
              <w:rPr>
                <w:sz w:val="20"/>
                <w:lang w:val="en-GB" w:eastAsia="en-GB" w:bidi="en-GB"/>
              </w:rPr>
              <w:t>ician</w:t>
            </w:r>
          </w:p>
        </w:tc>
      </w:tr>
      <w:tr w:rsidR="0014309B" w14:paraId="26E126EB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E9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GENERIC ROLE TITLE 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E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SCIENTIFIC SPECIALIST</w:t>
            </w:r>
          </w:p>
        </w:tc>
      </w:tr>
      <w:tr w:rsidR="0014309B" w14:paraId="26E126EE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EC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LEVEL/GRADE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ED" w14:textId="074E5D44" w:rsidR="0014309B" w:rsidRDefault="00D14F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C</w:t>
            </w:r>
          </w:p>
        </w:tc>
      </w:tr>
      <w:tr w:rsidR="0014309B" w14:paraId="26E126F1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E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JOB FAMILY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0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SCIENCE CAPABILITIES </w:t>
            </w:r>
          </w:p>
        </w:tc>
      </w:tr>
      <w:tr w:rsidR="0014309B" w14:paraId="26E126F4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F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CONTRACT TYPE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Fixed term, 3 years</w:t>
            </w:r>
          </w:p>
        </w:tc>
      </w:tr>
      <w:tr w:rsidR="0014309B" w14:paraId="26E126F7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F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HOURS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6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Full-time</w:t>
            </w:r>
          </w:p>
        </w:tc>
      </w:tr>
      <w:tr w:rsidR="0014309B" w14:paraId="26E126FA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F8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REPORTS TO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9" w14:textId="744A99EB" w:rsidR="0014309B" w:rsidRDefault="00D14F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Farm &amp; Field Trial Manager Brooms Barn</w:t>
            </w:r>
          </w:p>
        </w:tc>
      </w:tr>
      <w:tr w:rsidR="0014309B" w14:paraId="26E126FD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F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DEPARTMENT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C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Operations (Farms and Estates)</w:t>
            </w:r>
          </w:p>
        </w:tc>
      </w:tr>
      <w:tr w:rsidR="0014309B" w14:paraId="26E12700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shd w:val="clear" w:color="auto" w:fill="F2F2F2"/>
            <w:vAlign w:val="center"/>
          </w:tcPr>
          <w:p w14:paraId="26E126F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LOCATION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14:paraId="26E126F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Brooms Barn, Suffolk</w:t>
            </w:r>
          </w:p>
        </w:tc>
      </w:tr>
      <w:tr w:rsidR="0014309B" w14:paraId="26E12703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E12701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DATE 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02" w14:textId="0A4F86BE" w:rsidR="0014309B" w:rsidRDefault="00D14F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May </w:t>
            </w:r>
            <w:r w:rsidR="00306B8C">
              <w:rPr>
                <w:sz w:val="20"/>
                <w:lang w:val="en-GB" w:eastAsia="en-GB" w:bidi="en-GB"/>
              </w:rPr>
              <w:t>20</w:t>
            </w:r>
            <w:r>
              <w:rPr>
                <w:sz w:val="20"/>
                <w:lang w:val="en-GB" w:eastAsia="en-GB" w:bidi="en-GB"/>
              </w:rPr>
              <w:t>24</w:t>
            </w:r>
          </w:p>
        </w:tc>
      </w:tr>
      <w:tr w:rsidR="0014309B" w14:paraId="26E12705" w14:textId="77777777" w:rsidTr="00E12EF2">
        <w:tblPrEx>
          <w:tblBorders>
            <w:insideH w:val="single" w:sz="4" w:space="0" w:color="auto"/>
          </w:tblBorders>
        </w:tblPrEx>
        <w:trPr>
          <w:trHeight w:val="453"/>
        </w:trPr>
        <w:tc>
          <w:tcPr>
            <w:tcW w:w="9409" w:type="dxa"/>
            <w:gridSpan w:val="4"/>
            <w:tcBorders>
              <w:top w:val="single" w:sz="4" w:space="0" w:color="auto"/>
            </w:tcBorders>
            <w:shd w:val="clear" w:color="auto" w:fill="006600"/>
            <w:vAlign w:val="center"/>
          </w:tcPr>
          <w:p w14:paraId="26E12704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sz w:val="24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OVERVIEW OF ROLE/JOB PURPOSE</w:t>
            </w:r>
          </w:p>
        </w:tc>
      </w:tr>
      <w:tr w:rsidR="0014309B" w14:paraId="26E1270A" w14:textId="77777777" w:rsidTr="00E12EF2">
        <w:tblPrEx>
          <w:tblBorders>
            <w:insideH w:val="single" w:sz="4" w:space="0" w:color="auto"/>
          </w:tblBorders>
        </w:tblPrEx>
        <w:trPr>
          <w:trHeight w:val="2947"/>
        </w:trPr>
        <w:tc>
          <w:tcPr>
            <w:tcW w:w="9409" w:type="dxa"/>
            <w:gridSpan w:val="4"/>
            <w:shd w:val="clear" w:color="auto" w:fill="auto"/>
          </w:tcPr>
          <w:p w14:paraId="4276F621" w14:textId="79CC4AC2" w:rsidR="00D864F7" w:rsidRPr="00D864F7" w:rsidRDefault="00D864F7" w:rsidP="00D864F7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300" w:line="240" w:lineRule="auto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Join our Farm and Estates </w:t>
            </w:r>
            <w:r w:rsidR="0061293B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T</w:t>
            </w: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eam as a </w:t>
            </w:r>
            <w:r w:rsidR="0061293B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Farm &amp; </w:t>
            </w: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Field Trials </w:t>
            </w:r>
            <w:r w:rsidR="0061293B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Technician</w:t>
            </w: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, </w:t>
            </w:r>
            <w:r w:rsidR="006F7FE8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joining the existing team you wil</w:t>
            </w:r>
            <w:r w:rsidR="00A46230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l contribute to both the commercial and field trial activities</w:t>
            </w: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ensur</w:t>
            </w:r>
            <w:r w:rsidR="009B67D8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ing</w:t>
            </w:r>
            <w:r w:rsidRPr="00D864F7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the safe and efficient operation of the site and the scientific work conducted there.</w:t>
            </w:r>
          </w:p>
          <w:p w14:paraId="4DF46511" w14:textId="77777777" w:rsidR="00125235" w:rsidRPr="00306B8C" w:rsidRDefault="008565A4" w:rsidP="00125235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We are searching for </w:t>
            </w:r>
            <w:r w:rsidR="005E5E25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someone who is already established in their career and is ready to take on more responsibility assisting our manager on a day-to-day basis.</w:t>
            </w:r>
            <w:r w:rsidR="00425A81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Skills you already have would </w:t>
            </w:r>
            <w:proofErr w:type="gramStart"/>
            <w:r w:rsidR="00425A81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include;</w:t>
            </w:r>
            <w:proofErr w:type="gramEnd"/>
          </w:p>
          <w:p w14:paraId="4947952F" w14:textId="0FFBE7B3" w:rsidR="0040760C" w:rsidRPr="00306B8C" w:rsidRDefault="008565A4" w:rsidP="00125235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Competent in</w:t>
            </w:r>
            <w:r w:rsidR="00F70429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using relevant agricultural machinery and equipment</w:t>
            </w:r>
            <w:r w:rsidR="00425A81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.</w:t>
            </w:r>
            <w:r w:rsidR="00B661C0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</w:t>
            </w:r>
            <w:r w:rsidR="006F1222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Preferably confident with all cultivations</w:t>
            </w:r>
            <w:r w:rsidR="00B661C0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and seasonal skills</w:t>
            </w:r>
          </w:p>
          <w:p w14:paraId="62A164E7" w14:textId="53EE1E20" w:rsidR="00B661C0" w:rsidRPr="00306B8C" w:rsidRDefault="004F075F" w:rsidP="00425A81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Ideally PA2 qualified – or willing to undergo </w:t>
            </w:r>
            <w:r w:rsidR="00395C74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training.</w:t>
            </w:r>
          </w:p>
          <w:p w14:paraId="1738691E" w14:textId="7FFB6F0F" w:rsidR="004F075F" w:rsidRPr="00306B8C" w:rsidRDefault="004F075F" w:rsidP="00425A81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Good basic farm machinery </w:t>
            </w:r>
            <w:r w:rsidR="00187DF0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maintenance and ability to </w:t>
            </w:r>
            <w:r w:rsidR="00966819" w:rsidRPr="00306B8C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i</w:t>
            </w:r>
            <w:r w:rsidR="00966819" w:rsidRPr="00306B8C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 xml:space="preserve">dentify and resolve faults to ensure smooth </w:t>
            </w:r>
            <w:r w:rsidR="00395C74" w:rsidRPr="00306B8C">
              <w:rPr>
                <w:rFonts w:asciiTheme="minorHAnsi" w:hAnsiTheme="minorHAnsi" w:cstheme="minorHAnsi"/>
                <w:color w:val="0D0D0D"/>
                <w:sz w:val="24"/>
                <w:szCs w:val="24"/>
                <w:shd w:val="clear" w:color="auto" w:fill="FFFFFF"/>
              </w:rPr>
              <w:t>operation.</w:t>
            </w:r>
          </w:p>
          <w:p w14:paraId="7BFCBDB3" w14:textId="77777777" w:rsidR="00395C74" w:rsidRPr="00306B8C" w:rsidRDefault="0040760C" w:rsidP="00395C74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P</w:t>
            </w:r>
            <w:r w:rsidR="00F70429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ractical understanding of agricultural systems and processes.</w:t>
            </w:r>
          </w:p>
          <w:p w14:paraId="430EC80B" w14:textId="77777777" w:rsidR="00395C74" w:rsidRPr="00306B8C" w:rsidRDefault="00F70429" w:rsidP="00395C74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Knowledge and experience in agricultural field trials</w:t>
            </w:r>
            <w:r w:rsidR="0040760C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would be desirable </w:t>
            </w:r>
            <w:r w:rsidR="00CE7711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or an understanding of </w:t>
            </w:r>
            <w:r w:rsidR="00395C74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their</w:t>
            </w:r>
            <w:r w:rsidR="00CE7711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importance.</w:t>
            </w:r>
          </w:p>
          <w:p w14:paraId="5C81998E" w14:textId="77777777" w:rsidR="002E2ABD" w:rsidRPr="00306B8C" w:rsidRDefault="00CE7711" w:rsidP="002E2ABD">
            <w:pPr>
              <w:pStyle w:val="ListParagraph"/>
              <w:numPr>
                <w:ilvl w:val="0"/>
                <w:numId w:val="6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Ability to </w:t>
            </w:r>
            <w:r w:rsidR="006F1222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d</w:t>
            </w:r>
            <w:r w:rsidR="00D864F7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evelop and maintain positive and productive relationships with </w:t>
            </w:r>
            <w:r w:rsidR="009B67D8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the larger farm team</w:t>
            </w:r>
            <w:r w:rsidR="007C7629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, </w:t>
            </w:r>
            <w:proofErr w:type="gramStart"/>
            <w:r w:rsidR="007C7629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researche</w:t>
            </w:r>
            <w:r w:rsidR="00125235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r</w:t>
            </w:r>
            <w:r w:rsidR="007C7629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s</w:t>
            </w:r>
            <w:proofErr w:type="gramEnd"/>
            <w:r w:rsidR="00D864F7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and colleagues in scientific </w:t>
            </w:r>
            <w:proofErr w:type="spellStart"/>
            <w:r w:rsidR="00D864F7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support.</w:t>
            </w:r>
            <w:proofErr w:type="spellEnd"/>
          </w:p>
          <w:p w14:paraId="26E12707" w14:textId="43F48A25" w:rsidR="0014309B" w:rsidRPr="00306B8C" w:rsidRDefault="00D864F7" w:rsidP="00306B8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If you are an organized, communicative individual with a passion for agricultural </w:t>
            </w:r>
            <w:r w:rsidR="0062280B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and the </w:t>
            </w: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science </w:t>
            </w:r>
            <w:r w:rsidR="0062280B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around it this varied </w:t>
            </w:r>
            <w:r w:rsidR="00773455"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>position could be for you.</w:t>
            </w:r>
            <w:r w:rsidRPr="00306B8C">
              <w:rPr>
                <w:rFonts w:asciiTheme="minorHAnsi" w:eastAsia="Times New Roman" w:hAnsiTheme="minorHAnsi" w:cstheme="minorHAnsi"/>
                <w:color w:val="0D0D0D"/>
                <w:sz w:val="24"/>
                <w:szCs w:val="24"/>
                <w:lang w:val="en-GB" w:eastAsia="en-GB"/>
              </w:rPr>
              <w:t xml:space="preserve"> </w:t>
            </w:r>
          </w:p>
          <w:p w14:paraId="26E12708" w14:textId="77777777" w:rsidR="0014309B" w:rsidRPr="00306B8C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  <w:r w:rsidRPr="00306B8C"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  <w:t xml:space="preserve">The role holder is expected to carry out the duties listed </w:t>
            </w:r>
            <w:proofErr w:type="gramStart"/>
            <w:r w:rsidRPr="00306B8C"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  <w:t>below</w:t>
            </w:r>
            <w:proofErr w:type="gramEnd"/>
            <w:r w:rsidRPr="00306B8C"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  <w:t xml:space="preserve"> and any other duties reasonably required by the line manager or Institute, commensurate with the grade and level of responsibility for this post.</w:t>
            </w:r>
          </w:p>
          <w:p w14:paraId="1D539BFA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578C5D25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6F7F50D9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730846B6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15D669E2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2FC6D707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38A178B7" w14:textId="77777777" w:rsidR="00256880" w:rsidRPr="00306B8C" w:rsidRDefault="002568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  <w:p w14:paraId="26E12709" w14:textId="77777777" w:rsidR="0014309B" w:rsidRPr="00306B8C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en-GB" w:bidi="en-GB"/>
              </w:rPr>
            </w:pPr>
          </w:p>
        </w:tc>
      </w:tr>
      <w:tr w:rsidR="0014309B" w14:paraId="26E1270C" w14:textId="77777777" w:rsidTr="00E12EF2">
        <w:tblPrEx>
          <w:tblBorders>
            <w:insideH w:val="single" w:sz="4" w:space="0" w:color="auto"/>
          </w:tblBorders>
        </w:tblPrEx>
        <w:trPr>
          <w:trHeight w:val="453"/>
        </w:trPr>
        <w:tc>
          <w:tcPr>
            <w:tcW w:w="9409" w:type="dxa"/>
            <w:gridSpan w:val="4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26E1270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lastRenderedPageBreak/>
              <w:t>MAIN DUTIES OF ROLE</w:t>
            </w:r>
          </w:p>
        </w:tc>
      </w:tr>
      <w:tr w:rsidR="0014309B" w14:paraId="26E12711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20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6E1270D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Generic Outputs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6E1270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Weighting 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6E1270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Description of Outputs 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6E12710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Description of Job Specific Outputs </w:t>
            </w:r>
          </w:p>
        </w:tc>
      </w:tr>
      <w:tr w:rsidR="0014309B" w14:paraId="26E12721" w14:textId="77777777" w:rsidTr="00306B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2"/>
        </w:trPr>
        <w:tc>
          <w:tcPr>
            <w:tcW w:w="2034" w:type="dxa"/>
            <w:shd w:val="clear" w:color="auto" w:fill="auto"/>
            <w:vAlign w:val="center"/>
          </w:tcPr>
          <w:p w14:paraId="26E1271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SCIENTIFIC SUPPORT TO PROJECTS/ RESEARCH GROUPS OR SERVICE USERS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E1271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40%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12714" w14:textId="7B5834A4" w:rsidR="0014309B" w:rsidRDefault="00FF3C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343597">
              <w:rPr>
                <w:sz w:val="20"/>
                <w:szCs w:val="20"/>
              </w:rPr>
              <w:t>Working to schedules, prioritising tasks, using initiative to assess best course of action, solving routine problems, and keeping up-to-date record</w:t>
            </w:r>
          </w:p>
        </w:tc>
        <w:tc>
          <w:tcPr>
            <w:tcW w:w="4451" w:type="dxa"/>
            <w:shd w:val="clear" w:color="auto" w:fill="auto"/>
          </w:tcPr>
          <w:tbl>
            <w:tblPr>
              <w:tblW w:w="4256" w:type="dxa"/>
              <w:tblLayout w:type="fixed"/>
              <w:tblLook w:val="04A0" w:firstRow="1" w:lastRow="0" w:firstColumn="1" w:lastColumn="0" w:noHBand="0" w:noVBand="1"/>
            </w:tblPr>
            <w:tblGrid>
              <w:gridCol w:w="4256"/>
            </w:tblGrid>
            <w:tr w:rsidR="0014309B" w14:paraId="26E1271F" w14:textId="77777777" w:rsidTr="003F7C4E">
              <w:trPr>
                <w:trHeight w:val="1576"/>
              </w:trPr>
              <w:tc>
                <w:tcPr>
                  <w:tcW w:w="4256" w:type="dxa"/>
                  <w:shd w:val="clear" w:color="auto" w:fill="auto"/>
                </w:tcPr>
                <w:p w14:paraId="13AC0182" w14:textId="77777777" w:rsidR="00F61B55" w:rsidRPr="00AF68C3" w:rsidRDefault="00F61B55" w:rsidP="00F61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AF68C3">
                    <w:rPr>
                      <w:sz w:val="20"/>
                      <w:szCs w:val="20"/>
                    </w:rPr>
                    <w:t>Work to priorities specified by line manager</w:t>
                  </w:r>
                </w:p>
                <w:p w14:paraId="48C2857C" w14:textId="77777777" w:rsidR="00F61B55" w:rsidRPr="00AF68C3" w:rsidRDefault="00F61B55" w:rsidP="00F61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AF68C3">
                    <w:rPr>
                      <w:sz w:val="20"/>
                      <w:szCs w:val="20"/>
                    </w:rPr>
                    <w:t>Feedback on work progress to line manager communicating issues on future tasks if needed to help with work planning.</w:t>
                  </w:r>
                </w:p>
                <w:p w14:paraId="6987B4CB" w14:textId="77777777" w:rsidR="00F61B55" w:rsidRPr="00AF68C3" w:rsidRDefault="00F61B55" w:rsidP="00F61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AF68C3">
                    <w:rPr>
                      <w:sz w:val="20"/>
                      <w:szCs w:val="20"/>
                    </w:rPr>
                    <w:t>Safe machine operation.</w:t>
                  </w:r>
                </w:p>
                <w:p w14:paraId="162FCC48" w14:textId="77777777" w:rsidR="00F61B55" w:rsidRPr="00AF68C3" w:rsidRDefault="00F61B55" w:rsidP="00F61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AF68C3">
                    <w:rPr>
                      <w:sz w:val="20"/>
                      <w:szCs w:val="20"/>
                    </w:rPr>
                    <w:t>Ensure fieldwork is completed to the best of your ability</w:t>
                  </w:r>
                </w:p>
                <w:p w14:paraId="26E1271A" w14:textId="77777777" w:rsidR="0014309B" w:rsidRDefault="00306B8C" w:rsidP="00F61B55">
                  <w:pPr>
                    <w:pStyle w:val="Default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color w:val="auto"/>
                      <w:sz w:val="20"/>
                      <w:lang w:val="en-GB" w:eastAsia="en-GB" w:bidi="en-GB"/>
                    </w:rPr>
                  </w:pPr>
                  <w:r>
                    <w:rPr>
                      <w:color w:val="auto"/>
                      <w:sz w:val="20"/>
                      <w:lang w:val="en-GB" w:eastAsia="en-GB" w:bidi="en-GB"/>
                    </w:rPr>
                    <w:t>Ensure accurate field records are taken and recorded for all experimental work undertaken on farm.</w:t>
                  </w:r>
                </w:p>
                <w:p w14:paraId="26E1271B" w14:textId="77777777" w:rsidR="0014309B" w:rsidRDefault="00306B8C" w:rsidP="00F61B55">
                  <w:pPr>
                    <w:pStyle w:val="Default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color w:val="auto"/>
                      <w:sz w:val="20"/>
                      <w:lang w:val="en-GB" w:eastAsia="en-GB" w:bidi="en-GB"/>
                    </w:rPr>
                  </w:pPr>
                  <w:r>
                    <w:rPr>
                      <w:color w:val="auto"/>
                      <w:sz w:val="20"/>
                      <w:lang w:val="en-GB" w:eastAsia="en-GB" w:bidi="en-GB"/>
                    </w:rPr>
                    <w:t>Ensure records are transferred to elec</w:t>
                  </w:r>
                  <w:r>
                    <w:rPr>
                      <w:color w:val="auto"/>
                      <w:sz w:val="20"/>
                      <w:lang w:val="en-GB" w:eastAsia="en-GB" w:bidi="en-GB"/>
                    </w:rPr>
                    <w:t xml:space="preserve">tronic systems and archived as needed to be available to all field </w:t>
                  </w:r>
                  <w:proofErr w:type="gramStart"/>
                  <w:r>
                    <w:rPr>
                      <w:color w:val="auto"/>
                      <w:sz w:val="20"/>
                      <w:lang w:val="en-GB" w:eastAsia="en-GB" w:bidi="en-GB"/>
                    </w:rPr>
                    <w:t>users</w:t>
                  </w:r>
                  <w:proofErr w:type="gramEnd"/>
                </w:p>
                <w:p w14:paraId="26E1271D" w14:textId="77777777" w:rsidR="0014309B" w:rsidRDefault="00306B8C" w:rsidP="00F61B55">
                  <w:pPr>
                    <w:pStyle w:val="Default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color w:val="auto"/>
                      <w:sz w:val="20"/>
                      <w:lang w:val="en-GB" w:eastAsia="en-GB" w:bidi="en-GB"/>
                    </w:rPr>
                  </w:pPr>
                  <w:r>
                    <w:rPr>
                      <w:color w:val="auto"/>
                      <w:sz w:val="20"/>
                      <w:lang w:val="en-GB" w:eastAsia="en-GB" w:bidi="en-GB"/>
                    </w:rPr>
                    <w:t xml:space="preserve">Ensure all regulations are met and records are taken to adhere to guidelines and standard operating </w:t>
                  </w:r>
                  <w:proofErr w:type="gramStart"/>
                  <w:r>
                    <w:rPr>
                      <w:color w:val="auto"/>
                      <w:sz w:val="20"/>
                      <w:lang w:val="en-GB" w:eastAsia="en-GB" w:bidi="en-GB"/>
                    </w:rPr>
                    <w:t>procedures</w:t>
                  </w:r>
                  <w:proofErr w:type="gramEnd"/>
                </w:p>
                <w:p w14:paraId="26E1271E" w14:textId="77777777" w:rsidR="0014309B" w:rsidRDefault="00306B8C" w:rsidP="00F61B55">
                  <w:pPr>
                    <w:pStyle w:val="Default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color w:val="auto"/>
                      <w:sz w:val="20"/>
                      <w:lang w:val="en-GB" w:eastAsia="en-GB" w:bidi="en-GB"/>
                    </w:rPr>
                  </w:pPr>
                  <w:r>
                    <w:rPr>
                      <w:color w:val="auto"/>
                      <w:sz w:val="20"/>
                      <w:lang w:val="en-GB" w:eastAsia="en-GB" w:bidi="en-GB"/>
                    </w:rPr>
                    <w:t>Compl</w:t>
                  </w:r>
                  <w:r>
                    <w:rPr>
                      <w:color w:val="auto"/>
                      <w:sz w:val="20"/>
                      <w:lang w:val="en-GB" w:eastAsia="en-GB" w:bidi="en-GB"/>
                    </w:rPr>
                    <w:t>ete application to experiments using standard and plot equipment recording the process as needed</w:t>
                  </w:r>
                </w:p>
              </w:tc>
            </w:tr>
          </w:tbl>
          <w:p w14:paraId="26E12720" w14:textId="77777777" w:rsidR="0014309B" w:rsidRDefault="0014309B">
            <w:pPr>
              <w:pStyle w:val="Normal0"/>
            </w:pPr>
          </w:p>
        </w:tc>
      </w:tr>
      <w:tr w:rsidR="0014309B" w14:paraId="26E1272B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034" w:type="dxa"/>
            <w:shd w:val="clear" w:color="auto" w:fill="auto"/>
            <w:vAlign w:val="center"/>
          </w:tcPr>
          <w:p w14:paraId="26E1272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FINANCE AND RESOURCE MANAGEMENT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E1272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15%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12724" w14:textId="5305D34D" w:rsidR="0014309B" w:rsidRDefault="00DE00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343597">
              <w:rPr>
                <w:sz w:val="20"/>
                <w:szCs w:val="20"/>
              </w:rPr>
              <w:t>Stock control and ordering within pre-determined budgetary constraints</w:t>
            </w:r>
          </w:p>
        </w:tc>
        <w:tc>
          <w:tcPr>
            <w:tcW w:w="4451" w:type="dxa"/>
            <w:shd w:val="clear" w:color="auto" w:fill="auto"/>
          </w:tcPr>
          <w:p w14:paraId="61045495" w14:textId="77777777" w:rsidR="00F954AF" w:rsidRPr="00AF68C3" w:rsidRDefault="00F954AF" w:rsidP="00F954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Monitor stock of consumables and inform line manager of shortages and future needs</w:t>
            </w:r>
          </w:p>
          <w:p w14:paraId="7E2DBDF4" w14:textId="77777777" w:rsidR="00F954AF" w:rsidRPr="00AF68C3" w:rsidRDefault="00F954AF" w:rsidP="00F954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Suggest alternative purchasing options which may give added value</w:t>
            </w:r>
          </w:p>
          <w:p w14:paraId="3BDD3413" w14:textId="77777777" w:rsidR="00F954AF" w:rsidRPr="00AF68C3" w:rsidRDefault="00F954AF" w:rsidP="00F954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all machines are returned from the field in a safe and usable state for future operation, report any defects to the line manager</w:t>
            </w:r>
          </w:p>
          <w:p w14:paraId="30238F40" w14:textId="77777777" w:rsidR="00F954AF" w:rsidRPr="00AF68C3" w:rsidRDefault="00F954AF" w:rsidP="00F954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all tractors and vehicles are stored in a safe and secure area</w:t>
            </w:r>
          </w:p>
          <w:p w14:paraId="26E1272A" w14:textId="08DEA8F4" w:rsidR="0014309B" w:rsidRDefault="0014309B" w:rsidP="00F954A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54"/>
              <w:rPr>
                <w:color w:val="auto"/>
                <w:sz w:val="20"/>
                <w:lang w:val="en-GB" w:eastAsia="en-GB" w:bidi="en-GB"/>
              </w:rPr>
            </w:pPr>
          </w:p>
        </w:tc>
      </w:tr>
      <w:tr w:rsidR="007B167D" w14:paraId="26E12733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034" w:type="dxa"/>
            <w:shd w:val="clear" w:color="auto" w:fill="auto"/>
            <w:vAlign w:val="center"/>
          </w:tcPr>
          <w:p w14:paraId="26E1272C" w14:textId="77777777" w:rsidR="007B167D" w:rsidRDefault="007B167D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WORKING WITH OTHERS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E1272D" w14:textId="77777777" w:rsidR="007B167D" w:rsidRDefault="007B167D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15%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1272E" w14:textId="369E12FD" w:rsidR="007B167D" w:rsidRDefault="007B167D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343597">
              <w:rPr>
                <w:sz w:val="20"/>
                <w:szCs w:val="20"/>
              </w:rPr>
              <w:t>Responding appropriately to work instructions, exchanging of information and supporting others</w:t>
            </w:r>
          </w:p>
        </w:tc>
        <w:tc>
          <w:tcPr>
            <w:tcW w:w="4451" w:type="dxa"/>
            <w:shd w:val="clear" w:color="auto" w:fill="auto"/>
          </w:tcPr>
          <w:p w14:paraId="4983D0B3" w14:textId="77777777" w:rsidR="00A55723" w:rsidRPr="00AF68C3" w:rsidRDefault="00A55723" w:rsidP="00A557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Receive and give feedback on work tasks set out by line manager.</w:t>
            </w:r>
          </w:p>
          <w:p w14:paraId="60EA501F" w14:textId="77777777" w:rsidR="00A55723" w:rsidRPr="00AF68C3" w:rsidRDefault="00A55723" w:rsidP="00A557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Ensure that instructions are clear and understandable, if in doubt ask for clarity.</w:t>
            </w:r>
          </w:p>
          <w:p w14:paraId="1810A116" w14:textId="77777777" w:rsidR="00A55723" w:rsidRPr="00AF68C3" w:rsidRDefault="00A55723" w:rsidP="00A557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Discuss work tasks with other colleagues to give an understanding of the whole team goals.</w:t>
            </w:r>
          </w:p>
          <w:p w14:paraId="26E12732" w14:textId="0EB2D620" w:rsidR="007B167D" w:rsidRDefault="007B167D" w:rsidP="00A55723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/>
              <w:rPr>
                <w:color w:val="auto"/>
                <w:sz w:val="20"/>
                <w:lang w:val="en-GB" w:eastAsia="en-GB" w:bidi="en-GB"/>
              </w:rPr>
            </w:pPr>
          </w:p>
        </w:tc>
      </w:tr>
      <w:tr w:rsidR="007B167D" w14:paraId="26E12744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31"/>
        </w:trPr>
        <w:tc>
          <w:tcPr>
            <w:tcW w:w="2034" w:type="dxa"/>
            <w:shd w:val="clear" w:color="auto" w:fill="auto"/>
            <w:vAlign w:val="center"/>
          </w:tcPr>
          <w:p w14:paraId="26E12734" w14:textId="77777777" w:rsidR="007B167D" w:rsidRDefault="007B167D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lastRenderedPageBreak/>
              <w:t>LEADERSHIP AND MANAGEMENT OF STAFF AND/OR OF A SCIENTIFIC SERVICE OR FACILITY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E12735" w14:textId="77777777" w:rsidR="007B167D" w:rsidRDefault="007B167D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20%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12736" w14:textId="3FACB1C8" w:rsidR="007B167D" w:rsidRDefault="00C006B0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343597">
              <w:rPr>
                <w:sz w:val="20"/>
                <w:szCs w:val="20"/>
              </w:rPr>
              <w:t>Supervising and developing more junior employees and/or ensuring service and safety standards within the team/work unit are consistently met</w:t>
            </w:r>
          </w:p>
        </w:tc>
        <w:tc>
          <w:tcPr>
            <w:tcW w:w="4451" w:type="dxa"/>
            <w:shd w:val="clear" w:color="auto" w:fill="auto"/>
          </w:tcPr>
          <w:p w14:paraId="42FB0933" w14:textId="77777777" w:rsidR="000844AB" w:rsidRPr="00AF68C3" w:rsidRDefault="000844AB" w:rsidP="000844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Resolve minor machinery/operational issues using own initiative.  Report major defects to line manager to ensure that safety criteria have been met.</w:t>
            </w:r>
          </w:p>
          <w:p w14:paraId="339CC278" w14:textId="77777777" w:rsidR="000844AB" w:rsidRPr="00AF68C3" w:rsidRDefault="000844AB" w:rsidP="000844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Tutor less experienced team members to enhance their learning.</w:t>
            </w:r>
          </w:p>
          <w:p w14:paraId="1FDD4060" w14:textId="77777777" w:rsidR="000844AB" w:rsidRPr="00AF68C3" w:rsidRDefault="000844AB" w:rsidP="000844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Participate in whole team discussions and give advice to the team on your areas of expertise.</w:t>
            </w:r>
          </w:p>
          <w:p w14:paraId="05FB60FF" w14:textId="146FE4AE" w:rsidR="000844AB" w:rsidRPr="000844AB" w:rsidRDefault="000844AB" w:rsidP="000844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 xml:space="preserve">Follow industry guidelines </w:t>
            </w:r>
            <w:r>
              <w:rPr>
                <w:sz w:val="20"/>
                <w:szCs w:val="20"/>
                <w:lang w:val="en-GB"/>
              </w:rPr>
              <w:t>for best practise</w:t>
            </w:r>
          </w:p>
          <w:p w14:paraId="26E12743" w14:textId="0FBF2D3D" w:rsidR="007B167D" w:rsidRDefault="000844AB" w:rsidP="00EC12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/>
              </w:rPr>
              <w:t xml:space="preserve">Assist with tasks to </w:t>
            </w:r>
            <w:r w:rsidR="00EC12E9">
              <w:rPr>
                <w:sz w:val="20"/>
                <w:szCs w:val="20"/>
                <w:lang w:val="en-GB"/>
              </w:rPr>
              <w:t>compliment the managers goals</w:t>
            </w:r>
          </w:p>
        </w:tc>
      </w:tr>
      <w:tr w:rsidR="00E12EF2" w14:paraId="26E1274B" w14:textId="77777777" w:rsidTr="00E12E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034" w:type="dxa"/>
            <w:shd w:val="clear" w:color="auto" w:fill="auto"/>
            <w:vAlign w:val="center"/>
          </w:tcPr>
          <w:p w14:paraId="26E12745" w14:textId="366B049E" w:rsidR="00E12EF2" w:rsidRDefault="00E12EF2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CONTINUING PROFESSIONAL DEVELOPMENT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E12746" w14:textId="18BBA33A" w:rsidR="00E12EF2" w:rsidRDefault="00E12EF2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5%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E12747" w14:textId="5631E848" w:rsidR="00E12EF2" w:rsidRDefault="00E12EF2" w:rsidP="007B16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343597">
              <w:rPr>
                <w:sz w:val="20"/>
                <w:szCs w:val="20"/>
              </w:rPr>
              <w:t>Identification and actioning of learning objectives and the opportunities and resources available to achieve these</w:t>
            </w:r>
          </w:p>
        </w:tc>
        <w:tc>
          <w:tcPr>
            <w:tcW w:w="4451" w:type="dxa"/>
            <w:shd w:val="clear" w:color="auto" w:fill="auto"/>
          </w:tcPr>
          <w:p w14:paraId="1BCACD56" w14:textId="77777777" w:rsidR="00E12EF2" w:rsidRDefault="00E12EF2" w:rsidP="00E3565B">
            <w:pPr>
              <w:pStyle w:val="Defaul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lang w:val="en-GB" w:eastAsia="en-GB" w:bidi="en-GB"/>
              </w:rPr>
            </w:pPr>
            <w:r>
              <w:rPr>
                <w:color w:val="auto"/>
                <w:sz w:val="20"/>
                <w:lang w:val="en-GB" w:eastAsia="en-GB" w:bidi="en-GB"/>
              </w:rPr>
              <w:t xml:space="preserve">Formulate a clear idea on how your career may </w:t>
            </w:r>
            <w:proofErr w:type="gramStart"/>
            <w:r>
              <w:rPr>
                <w:color w:val="auto"/>
                <w:sz w:val="20"/>
                <w:lang w:val="en-GB" w:eastAsia="en-GB" w:bidi="en-GB"/>
              </w:rPr>
              <w:t>develop</w:t>
            </w:r>
            <w:proofErr w:type="gramEnd"/>
          </w:p>
          <w:p w14:paraId="02DACDF5" w14:textId="77777777" w:rsidR="00E3565B" w:rsidRPr="00AF68C3" w:rsidRDefault="00E3565B" w:rsidP="00E356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Discuss ongoing work task with colleagues to receive feedback and advice on progress and solutions.</w:t>
            </w:r>
          </w:p>
          <w:p w14:paraId="1F1BDE9D" w14:textId="77777777" w:rsidR="00E3565B" w:rsidRPr="00AF68C3" w:rsidRDefault="00E3565B" w:rsidP="00E356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Mentor less experienced team members in your area of expertise.</w:t>
            </w:r>
          </w:p>
          <w:p w14:paraId="0B37DFC4" w14:textId="77777777" w:rsidR="00E3565B" w:rsidRPr="00AF68C3" w:rsidRDefault="00E3565B" w:rsidP="00E356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68C3">
              <w:rPr>
                <w:sz w:val="20"/>
                <w:szCs w:val="20"/>
              </w:rPr>
              <w:t>Continue to develop your understanding of the whole team work area.  Learn new skills from others within our own team.</w:t>
            </w:r>
          </w:p>
          <w:p w14:paraId="26E1274A" w14:textId="79902B8E" w:rsidR="00E12EF2" w:rsidRDefault="00E3565B" w:rsidP="00E3565B">
            <w:pPr>
              <w:pStyle w:val="Defaul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lang w:val="en-GB" w:eastAsia="en-GB" w:bidi="en-GB"/>
              </w:rPr>
            </w:pPr>
            <w:r w:rsidRPr="00AF68C3">
              <w:rPr>
                <w:sz w:val="20"/>
                <w:szCs w:val="20"/>
              </w:rPr>
              <w:t>Identify personal skill areas that need improvement for the benefit of the team and overall goals.</w:t>
            </w:r>
          </w:p>
        </w:tc>
      </w:tr>
    </w:tbl>
    <w:p w14:paraId="26E12753" w14:textId="77777777" w:rsidR="0014309B" w:rsidRDefault="00143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5825"/>
        <w:gridCol w:w="1136"/>
        <w:gridCol w:w="1138"/>
        <w:gridCol w:w="1142"/>
      </w:tblGrid>
      <w:tr w:rsidR="0014309B" w14:paraId="26E12756" w14:textId="77777777" w:rsidTr="00FD21B2">
        <w:trPr>
          <w:trHeight w:val="414"/>
        </w:trPr>
        <w:tc>
          <w:tcPr>
            <w:tcW w:w="966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26E12755" w14:textId="07FE2839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color w:val="FFFFFF"/>
                <w:sz w:val="28"/>
                <w:lang w:val="en-GB" w:eastAsia="en-GB" w:bidi="en-GB"/>
              </w:rPr>
            </w:pPr>
            <w:r>
              <w:rPr>
                <w:lang w:val="en-GB" w:eastAsia="en-GB" w:bidi="en-GB"/>
              </w:rPr>
              <w:br w:type="page"/>
            </w:r>
            <w:r>
              <w:rPr>
                <w:b/>
                <w:color w:val="FFFFFF"/>
                <w:sz w:val="28"/>
                <w:lang w:val="en-GB" w:eastAsia="en-GB" w:bidi="en-GB"/>
              </w:rPr>
              <w:t>PERSON SPECIFICATION AND SHORTLISTING CRITERIA*</w:t>
            </w:r>
          </w:p>
        </w:tc>
      </w:tr>
      <w:tr w:rsidR="0014309B" w14:paraId="26E12776" w14:textId="77777777" w:rsidTr="00FD21B2">
        <w:tblPrEx>
          <w:tblBorders>
            <w:insideV w:val="single" w:sz="4" w:space="0" w:color="auto"/>
          </w:tblBorders>
        </w:tblPrEx>
        <w:trPr>
          <w:trHeight w:val="465"/>
        </w:trPr>
        <w:tc>
          <w:tcPr>
            <w:tcW w:w="6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7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EDUCATION/QUALIFICATIONS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7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74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7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1F5C77" w14:paraId="50FF59D2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169E8" w14:textId="3BA2C789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8DE65" w14:textId="620182CB" w:rsidR="001F5C77" w:rsidRDefault="002544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eastAsia="en-GB" w:bidi="en-GB"/>
              </w:rPr>
              <w:t>Maths and English GCSE or equivalent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89EDD" w14:textId="35EC05C9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3336B" w14:textId="77777777" w:rsidR="001F5C77" w:rsidRDefault="001F5C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84D03" w14:textId="2C86A115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Cert</w:t>
            </w:r>
          </w:p>
        </w:tc>
      </w:tr>
      <w:tr w:rsidR="001F5C77" w14:paraId="616E80C8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CF727" w14:textId="6C9E86A7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26A76" w14:textId="724DC70E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Technical or scientific education in Agriculture or a related subject (HND, HNC, C and G etc)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AFBCB" w14:textId="100923C1" w:rsidR="001F5C77" w:rsidRDefault="001F5C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A8D2A" w14:textId="49AD613B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645BF" w14:textId="30ABFEA4" w:rsidR="001F5C77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Cert</w:t>
            </w:r>
          </w:p>
        </w:tc>
      </w:tr>
      <w:tr w:rsidR="0014309B" w14:paraId="26E12782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7D" w14:textId="39CCD8CF" w:rsidR="0014309B" w:rsidRDefault="00292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7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Agronomy qualifications (FACTS, BASIS)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7F" w14:textId="421F3A61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80" w14:textId="430F79DF" w:rsidR="0014309B" w:rsidRDefault="00E356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81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87" w14:textId="77777777" w:rsidTr="00FD21B2">
        <w:tblPrEx>
          <w:tblBorders>
            <w:insideV w:val="single" w:sz="4" w:space="0" w:color="auto"/>
          </w:tblBorders>
        </w:tblPrEx>
        <w:trPr>
          <w:trHeight w:val="465"/>
        </w:trPr>
        <w:tc>
          <w:tcPr>
            <w:tcW w:w="6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8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EXPERIENCE/KNOWLEDGE/SKILLS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84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8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86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14309B" w14:paraId="26E1278D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88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89" w14:textId="5D46061C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Recent experience of the agricultural industry </w:t>
            </w:r>
            <w:r w:rsidR="00A86789">
              <w:rPr>
                <w:sz w:val="20"/>
                <w:lang w:val="en-GB" w:eastAsia="en-GB" w:bidi="en-GB"/>
              </w:rPr>
              <w:t>and modern farming systems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26E1278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8B" w14:textId="77777777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8C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94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422" w:type="dxa"/>
            <w:shd w:val="clear" w:color="auto" w:fill="auto"/>
            <w:vAlign w:val="center"/>
          </w:tcPr>
          <w:p w14:paraId="26E1278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D365837" w14:textId="499EF178" w:rsidR="006221D2" w:rsidRDefault="006221D2" w:rsidP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Proficient operation of modern arable farming equipment</w:t>
            </w:r>
            <w:r>
              <w:rPr>
                <w:sz w:val="20"/>
                <w:lang w:val="en-GB" w:eastAsia="en-GB" w:bidi="en-GB"/>
              </w:rPr>
              <w:t xml:space="preserve"> and maintenance</w:t>
            </w:r>
          </w:p>
          <w:p w14:paraId="26E12790" w14:textId="77777777" w:rsidR="0014309B" w:rsidRDefault="0014309B" w:rsidP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shd w:val="clear" w:color="auto" w:fill="auto"/>
          </w:tcPr>
          <w:p w14:paraId="26E12791" w14:textId="659F77B1" w:rsidR="0014309B" w:rsidRDefault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E12792" w14:textId="38A2C3E2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6E1279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9A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9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6E12796" w14:textId="212A1E4A" w:rsidR="0014309B" w:rsidRDefault="006221D2" w:rsidP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Experience of plot and field applications of fertiliser and sprays (NPTC PA2)</w:t>
            </w:r>
          </w:p>
        </w:tc>
        <w:tc>
          <w:tcPr>
            <w:tcW w:w="1136" w:type="dxa"/>
            <w:shd w:val="clear" w:color="auto" w:fill="auto"/>
          </w:tcPr>
          <w:p w14:paraId="26E12797" w14:textId="3903E61B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E12798" w14:textId="57417C0F" w:rsidR="0014309B" w:rsidRDefault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99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A0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422" w:type="dxa"/>
            <w:shd w:val="clear" w:color="auto" w:fill="auto"/>
            <w:vAlign w:val="center"/>
          </w:tcPr>
          <w:p w14:paraId="26E1279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4.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6E1279C" w14:textId="10CA3E85" w:rsidR="0014309B" w:rsidRDefault="0062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Ability to work flexibility including extra hours at peak periods</w:t>
            </w:r>
          </w:p>
        </w:tc>
        <w:tc>
          <w:tcPr>
            <w:tcW w:w="1136" w:type="dxa"/>
            <w:shd w:val="clear" w:color="auto" w:fill="auto"/>
          </w:tcPr>
          <w:p w14:paraId="26E1279D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E1279E" w14:textId="77777777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6E1279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A6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422" w:type="dxa"/>
            <w:shd w:val="clear" w:color="auto" w:fill="auto"/>
            <w:vAlign w:val="center"/>
          </w:tcPr>
          <w:p w14:paraId="26E127A1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lastRenderedPageBreak/>
              <w:t>5.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6E127A2" w14:textId="5EC9DB33" w:rsidR="0014309B" w:rsidRDefault="008131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eastAsia="en-GB" w:bidi="en-GB"/>
              </w:rPr>
              <w:t>Excellent communication skills</w:t>
            </w:r>
          </w:p>
        </w:tc>
        <w:tc>
          <w:tcPr>
            <w:tcW w:w="1136" w:type="dxa"/>
            <w:shd w:val="clear" w:color="auto" w:fill="auto"/>
          </w:tcPr>
          <w:p w14:paraId="26E127A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E127A4" w14:textId="77777777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6E127A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AD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A7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6.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6E127A9" w14:textId="2CFB8F8F" w:rsidR="0014309B" w:rsidRDefault="004C4598" w:rsidP="00CA72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eastAsia="en-GB" w:bidi="en-GB"/>
              </w:rPr>
              <w:t>Experience of record keeping and data collection</w:t>
            </w:r>
          </w:p>
        </w:tc>
        <w:tc>
          <w:tcPr>
            <w:tcW w:w="1136" w:type="dxa"/>
            <w:shd w:val="clear" w:color="auto" w:fill="auto"/>
          </w:tcPr>
          <w:p w14:paraId="26E127A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E127AB" w14:textId="77777777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6E127AC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BC" w14:textId="77777777" w:rsidTr="00FD21B2">
        <w:tblPrEx>
          <w:tblBorders>
            <w:insideV w:val="single" w:sz="4" w:space="0" w:color="auto"/>
          </w:tblBorders>
        </w:tblPrEx>
        <w:trPr>
          <w:trHeight w:val="465"/>
        </w:trPr>
        <w:tc>
          <w:tcPr>
            <w:tcW w:w="85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B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BEHAVIOURS/COMPETENCIES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B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14309B" w14:paraId="26E127C0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BD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B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Drive for Quality</w:t>
            </w:r>
            <w:r>
              <w:rPr>
                <w:sz w:val="20"/>
                <w:lang w:val="en-GB" w:eastAsia="en-GB" w:bidi="en-GB"/>
              </w:rPr>
              <w:t>:  Makes incremental improvements to processes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B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C4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C1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8099" w:type="dxa"/>
            <w:gridSpan w:val="3"/>
            <w:shd w:val="clear" w:color="auto" w:fill="auto"/>
            <w:vAlign w:val="center"/>
          </w:tcPr>
          <w:p w14:paraId="26E127C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Strategic Thinking</w:t>
            </w:r>
            <w:r>
              <w:rPr>
                <w:sz w:val="20"/>
                <w:lang w:val="en-GB" w:eastAsia="en-GB" w:bidi="en-GB"/>
              </w:rPr>
              <w:t>: Draws on experience when undertaking duties of role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C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C8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C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8099" w:type="dxa"/>
            <w:gridSpan w:val="3"/>
            <w:shd w:val="clear" w:color="auto" w:fill="auto"/>
            <w:vAlign w:val="center"/>
          </w:tcPr>
          <w:p w14:paraId="26E127C6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Creativity and Innovation</w:t>
            </w:r>
            <w:r>
              <w:rPr>
                <w:sz w:val="20"/>
                <w:lang w:val="en-GB" w:eastAsia="en-GB" w:bidi="en-GB"/>
              </w:rPr>
              <w:t xml:space="preserve">: Responds positively to change; identifies and tries out different </w:t>
            </w:r>
            <w:r>
              <w:rPr>
                <w:sz w:val="20"/>
                <w:lang w:val="en-GB" w:eastAsia="en-GB" w:bidi="en-GB"/>
              </w:rPr>
              <w:t>approaches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C7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CC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C9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4.</w:t>
            </w:r>
          </w:p>
        </w:tc>
        <w:tc>
          <w:tcPr>
            <w:tcW w:w="8099" w:type="dxa"/>
            <w:gridSpan w:val="3"/>
            <w:shd w:val="clear" w:color="auto" w:fill="auto"/>
            <w:vAlign w:val="center"/>
          </w:tcPr>
          <w:p w14:paraId="26E127C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Developing Self and Others</w:t>
            </w:r>
            <w:r>
              <w:rPr>
                <w:sz w:val="20"/>
                <w:lang w:val="en-GB" w:eastAsia="en-GB" w:bidi="en-GB"/>
              </w:rPr>
              <w:t>:</w:t>
            </w:r>
            <w:r>
              <w:rPr>
                <w:sz w:val="16"/>
                <w:lang w:val="en-GB" w:eastAsia="en-GB" w:bidi="en-GB"/>
              </w:rPr>
              <w:t xml:space="preserve"> </w:t>
            </w:r>
            <w:r>
              <w:rPr>
                <w:sz w:val="20"/>
                <w:lang w:val="en-GB" w:eastAsia="en-GB" w:bidi="en-GB"/>
              </w:rPr>
              <w:t>Formalises development needs for self and participates in learning activities to enhance performance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C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D0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CD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5.</w:t>
            </w:r>
          </w:p>
        </w:tc>
        <w:tc>
          <w:tcPr>
            <w:tcW w:w="8099" w:type="dxa"/>
            <w:gridSpan w:val="3"/>
            <w:shd w:val="clear" w:color="auto" w:fill="auto"/>
            <w:vAlign w:val="center"/>
          </w:tcPr>
          <w:p w14:paraId="26E127CE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Professional Conduct</w:t>
            </w:r>
            <w:r>
              <w:rPr>
                <w:sz w:val="20"/>
                <w:lang w:val="en-GB" w:eastAsia="en-GB" w:bidi="en-GB"/>
              </w:rPr>
              <w:t>: Demonstrates an understanding of others’ perspectives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C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D4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shd w:val="clear" w:color="auto" w:fill="auto"/>
            <w:vAlign w:val="center"/>
          </w:tcPr>
          <w:p w14:paraId="26E127D1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6.</w:t>
            </w:r>
          </w:p>
        </w:tc>
        <w:tc>
          <w:tcPr>
            <w:tcW w:w="8099" w:type="dxa"/>
            <w:gridSpan w:val="3"/>
            <w:shd w:val="clear" w:color="auto" w:fill="auto"/>
            <w:vAlign w:val="center"/>
          </w:tcPr>
          <w:p w14:paraId="26E127D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Productive Relationships</w:t>
            </w:r>
            <w:r>
              <w:rPr>
                <w:sz w:val="20"/>
                <w:lang w:val="en-GB" w:eastAsia="en-GB" w:bidi="en-GB"/>
              </w:rPr>
              <w:t>: Is a good team player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E127D3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D8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D5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7.</w:t>
            </w:r>
          </w:p>
        </w:tc>
        <w:tc>
          <w:tcPr>
            <w:tcW w:w="8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D6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Effective Communication</w:t>
            </w:r>
            <w:r>
              <w:rPr>
                <w:sz w:val="20"/>
                <w:lang w:val="en-GB" w:eastAsia="en-GB" w:bidi="en-GB"/>
              </w:rPr>
              <w:t>: Communicates to a wide audience, in an accurate and timely manner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27D7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IV</w:t>
            </w:r>
          </w:p>
        </w:tc>
      </w:tr>
      <w:tr w:rsidR="0014309B" w14:paraId="26E127DD" w14:textId="77777777" w:rsidTr="00FD21B2">
        <w:tblPrEx>
          <w:tblBorders>
            <w:insideV w:val="single" w:sz="4" w:space="0" w:color="auto"/>
          </w:tblBorders>
        </w:tblPrEx>
        <w:trPr>
          <w:trHeight w:val="465"/>
        </w:trPr>
        <w:tc>
          <w:tcPr>
            <w:tcW w:w="6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D9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GENUINE OCCUPATIONAL REQUIREMENTS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DA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DB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6E127DC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FD21B2" w14:paraId="30EE57EA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68A4E" w14:textId="29C49880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4AC7A" w14:textId="6643C1A4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Full UK Driving Licence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0DB98B81" w14:textId="0C426100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99CC5" w14:textId="77777777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0014B" w14:textId="0B56FFEC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14309B" w14:paraId="26E127E3" w14:textId="77777777" w:rsidTr="00FD21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DE" w14:textId="0A5E981D" w:rsidR="0014309B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DF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Excellent </w:t>
            </w:r>
            <w:r>
              <w:rPr>
                <w:sz w:val="20"/>
                <w:lang w:val="en-GB" w:eastAsia="en-GB" w:bidi="en-GB"/>
              </w:rPr>
              <w:t>Communication Skills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26E127E0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rFonts w:ascii="Wingdings" w:eastAsia="Wingdings" w:hAnsi="Wingdings" w:cs="Wingdings"/>
                <w:sz w:val="20"/>
                <w:lang w:val="en-GB" w:eastAsia="en-GB" w:bidi="en-GB"/>
              </w:rPr>
              <w:t>ü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E1" w14:textId="77777777" w:rsidR="0014309B" w:rsidRDefault="00143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127E2" w14:textId="77777777" w:rsidR="0014309B" w:rsidRDefault="00306B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AF/IV</w:t>
            </w:r>
          </w:p>
        </w:tc>
      </w:tr>
      <w:tr w:rsidR="00FD21B2" w14:paraId="18DB63C7" w14:textId="77777777" w:rsidTr="00306B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E38BE" w14:textId="640AB8C0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5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3D80C" w14:textId="7B82DC20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72F4041F" w14:textId="2F9BEF91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lang w:val="en-GB" w:eastAsia="en-GB" w:bidi="en-GB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F0935" w14:textId="77777777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0F81D" w14:textId="5B273CDE" w:rsidR="00FD21B2" w:rsidRDefault="00FD21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</w:tr>
    </w:tbl>
    <w:p w14:paraId="26E127EA" w14:textId="77777777" w:rsidR="0014309B" w:rsidRDefault="00306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lang w:val="en-GB" w:eastAsia="en-GB" w:bidi="en-GB"/>
        </w:rPr>
      </w:pPr>
      <w:r>
        <w:pict w14:anchorId="26E127ED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margin-left:2.5pt;margin-top:24.75pt;width:498.75pt;height:61.3pt;z-index:251659263;mso-wrap-distance-left:9pt;mso-wrap-distance-top:3.6pt;mso-wrap-distance-right:9pt;mso-wrap-distance-bottom:3.6pt;mso-position-horizontal-relative:text;mso-position-vertical-relative:text" stroked="f" strokeweight="0">
            <v:textbox>
              <w:txbxContent>
                <w:p w14:paraId="26E127F5" w14:textId="77777777" w:rsidR="0014309B" w:rsidRDefault="00306B8C">
                  <w:pPr>
                    <w:tabs>
                      <w:tab w:val="center" w:pos="4513"/>
                      <w:tab w:val="right" w:pos="9026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</w:tabs>
                    <w:spacing w:after="0" w:line="240" w:lineRule="auto"/>
                    <w:jc w:val="both"/>
                    <w:rPr>
                      <w:lang w:val="en-GB" w:eastAsia="en-GB" w:bidi="en-GB"/>
                    </w:rPr>
                  </w:pPr>
                  <w:r>
                    <w:rPr>
                      <w:lang w:val="en-GB" w:eastAsia="en-GB" w:bidi="en-GB"/>
                    </w:rPr>
                    <w:t xml:space="preserve">            *      Minimum requirements of the post and how they will be assessed            </w:t>
                  </w:r>
                </w:p>
                <w:p w14:paraId="26E127F6" w14:textId="77777777" w:rsidR="0014309B" w:rsidRDefault="00306B8C">
                  <w:pPr>
                    <w:tabs>
                      <w:tab w:val="center" w:pos="4513"/>
                      <w:tab w:val="right" w:pos="9026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</w:tabs>
                    <w:spacing w:after="0" w:line="240" w:lineRule="auto"/>
                    <w:jc w:val="both"/>
                    <w:rPr>
                      <w:lang w:val="en-GB" w:eastAsia="en-GB" w:bidi="en-GB"/>
                    </w:rPr>
                  </w:pPr>
                  <w:r>
                    <w:rPr>
                      <w:lang w:val="en-GB" w:eastAsia="en-GB" w:bidi="en-GB"/>
                    </w:rPr>
                    <w:t xml:space="preserve">           **     Evidence of criteria will be established from: </w:t>
                  </w:r>
                  <w:r>
                    <w:rPr>
                      <w:b/>
                      <w:lang w:val="en-GB" w:eastAsia="en-GB" w:bidi="en-GB"/>
                    </w:rPr>
                    <w:t>AF</w:t>
                  </w:r>
                  <w:r>
                    <w:rPr>
                      <w:lang w:val="en-GB" w:eastAsia="en-GB" w:bidi="en-GB"/>
                    </w:rPr>
                    <w:t xml:space="preserve"> (application form), </w:t>
                  </w:r>
                  <w:r>
                    <w:rPr>
                      <w:b/>
                      <w:lang w:val="en-GB" w:eastAsia="en-GB" w:bidi="en-GB"/>
                    </w:rPr>
                    <w:t xml:space="preserve">IV </w:t>
                  </w:r>
                  <w:r>
                    <w:rPr>
                      <w:lang w:val="en-GB" w:eastAsia="en-GB" w:bidi="en-GB"/>
                    </w:rPr>
                    <w:t xml:space="preserve">(interview), </w:t>
                  </w:r>
                  <w:r>
                    <w:rPr>
                      <w:b/>
                      <w:lang w:val="en-GB" w:eastAsia="en-GB" w:bidi="en-GB"/>
                    </w:rPr>
                    <w:t>Test</w:t>
                  </w:r>
                  <w:r>
                    <w:rPr>
                      <w:lang w:val="en-GB" w:eastAsia="en-GB" w:bidi="en-GB"/>
                    </w:rPr>
                    <w:t xml:space="preserve"> (skills       </w:t>
                  </w:r>
                </w:p>
                <w:p w14:paraId="26E127F7" w14:textId="77777777" w:rsidR="0014309B" w:rsidRDefault="00306B8C">
                  <w:pPr>
                    <w:tabs>
                      <w:tab w:val="center" w:pos="4513"/>
                      <w:tab w:val="right" w:pos="9026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</w:tabs>
                    <w:spacing w:after="0" w:line="240" w:lineRule="auto"/>
                    <w:jc w:val="both"/>
                    <w:rPr>
                      <w:lang w:val="en-GB" w:eastAsia="en-GB" w:bidi="en-GB"/>
                    </w:rPr>
                  </w:pPr>
                  <w:r>
                    <w:rPr>
                      <w:lang w:val="en-GB" w:eastAsia="en-GB" w:bidi="en-GB"/>
                    </w:rPr>
                    <w:t xml:space="preserve">                    test/prepared ques</w:t>
                  </w:r>
                  <w:r>
                    <w:rPr>
                      <w:lang w:val="en-GB" w:eastAsia="en-GB" w:bidi="en-GB"/>
                    </w:rPr>
                    <w:t xml:space="preserve">tion/presentation), </w:t>
                  </w:r>
                  <w:r>
                    <w:rPr>
                      <w:b/>
                      <w:lang w:val="en-GB" w:eastAsia="en-GB" w:bidi="en-GB"/>
                    </w:rPr>
                    <w:t>Cert</w:t>
                  </w:r>
                  <w:r>
                    <w:rPr>
                      <w:lang w:val="en-GB" w:eastAsia="en-GB" w:bidi="en-GB"/>
                    </w:rPr>
                    <w:t xml:space="preserve"> (certificated checked by interview panel)</w:t>
                  </w:r>
                </w:p>
                <w:p w14:paraId="26E127F8" w14:textId="77777777" w:rsidR="0014309B" w:rsidRDefault="00143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lang w:val="en-GB" w:eastAsia="en-GB" w:bidi="en-GB"/>
                    </w:rPr>
                  </w:pPr>
                </w:p>
              </w:txbxContent>
            </v:textbox>
            <w10:wrap type="square"/>
          </v:shape>
        </w:pict>
      </w:r>
    </w:p>
    <w:p w14:paraId="26E127EB" w14:textId="77777777" w:rsidR="0014309B" w:rsidRDefault="001430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sectPr w:rsidR="0014309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B686" w14:textId="77777777" w:rsidR="00FE1B9B" w:rsidRDefault="00FE1B9B">
      <w:pPr>
        <w:spacing w:after="0" w:line="240" w:lineRule="auto"/>
      </w:pPr>
      <w:r>
        <w:separator/>
      </w:r>
    </w:p>
  </w:endnote>
  <w:endnote w:type="continuationSeparator" w:id="0">
    <w:p w14:paraId="74317229" w14:textId="77777777" w:rsidR="00FE1B9B" w:rsidRDefault="00F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E124" w14:textId="77777777" w:rsidR="00FE1B9B" w:rsidRDefault="00FE1B9B">
      <w:pPr>
        <w:spacing w:after="0" w:line="240" w:lineRule="auto"/>
      </w:pPr>
      <w:r>
        <w:separator/>
      </w:r>
    </w:p>
  </w:footnote>
  <w:footnote w:type="continuationSeparator" w:id="0">
    <w:p w14:paraId="12BC67B2" w14:textId="77777777" w:rsidR="00FE1B9B" w:rsidRDefault="00FE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7EE" w14:textId="77777777" w:rsidR="0014309B" w:rsidRDefault="00306B8C">
    <w:pPr>
      <w:pStyle w:val="Header"/>
      <w:tabs>
        <w:tab w:val="clear" w:pos="9026"/>
        <w:tab w:val="left" w:pos="5670"/>
        <w:tab w:val="left" w:pos="6804"/>
        <w:tab w:val="left" w:pos="7938"/>
        <w:tab w:val="left" w:pos="9025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rPr>
        <w:lang w:val="en-GB" w:eastAsia="en-GB" w:bidi="en-GB"/>
      </w:rPr>
    </w:pPr>
    <w:r>
      <w:pict w14:anchorId="26E127F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458.45pt;margin-top:3.6pt;width:48.95pt;height:51pt;z-index:251659264;mso-wrap-distance-left:9pt;mso-wrap-distance-top:3.6pt;mso-wrap-distance-right:9pt;mso-wrap-distance-bottom:3.6pt" stroked="f" strokeweight="0">
          <v:textbox>
            <w:txbxContent>
              <w:p w14:paraId="26E127F9" w14:textId="77777777" w:rsidR="0014309B" w:rsidRDefault="00306B8C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lang w:val="en-GB" w:eastAsia="en-GB" w:bidi="en-GB"/>
                  </w:rPr>
                </w:pPr>
                <w:r>
                  <w:rPr>
                    <w:noProof/>
                    <w:lang w:val="en-GB" w:eastAsia="en-GB" w:bidi="en-GB"/>
                  </w:rPr>
                  <w:drawing>
                    <wp:inline distT="0" distB="0" distL="0" distR="0" wp14:anchorId="26E127FC" wp14:editId="26E127FD">
                      <wp:extent cx="428625" cy="552450"/>
                      <wp:effectExtent l="0" t="0" r="0" b="0"/>
                      <wp:docPr id="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" cy="552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14:paraId="26E127EF" w14:textId="77777777" w:rsidR="0014309B" w:rsidRDefault="0014309B">
    <w:pPr>
      <w:pStyle w:val="Header"/>
      <w:tabs>
        <w:tab w:val="clear" w:pos="9026"/>
        <w:tab w:val="left" w:pos="5670"/>
        <w:tab w:val="left" w:pos="6804"/>
        <w:tab w:val="left" w:pos="7938"/>
        <w:tab w:val="left" w:pos="9025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rPr>
        <w:lang w:val="en-GB" w:eastAsia="en-GB" w:bidi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7F0" w14:textId="77777777" w:rsidR="0014309B" w:rsidRDefault="00306B8C">
    <w:pPr>
      <w:pStyle w:val="Header"/>
      <w:tabs>
        <w:tab w:val="clear" w:pos="9026"/>
        <w:tab w:val="left" w:pos="5670"/>
        <w:tab w:val="left" w:pos="6804"/>
        <w:tab w:val="left" w:pos="7938"/>
        <w:tab w:val="left" w:pos="9025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rPr>
        <w:lang w:val="en-GB" w:eastAsia="en-GB" w:bidi="en-GB"/>
      </w:rPr>
    </w:pPr>
    <w:r>
      <w:pict w14:anchorId="26E127F3">
        <v:shapetype id="_x0000_t202" coordsize="21600,21600" o:spt="202" path="m,l,21600r21600,l21600,xe">
          <v:stroke joinstyle="miter"/>
          <v:path gradientshapeok="t" o:connecttype="rect"/>
        </v:shapetype>
        <v:shape id="_tx_id_1_Text Box 2" o:spid="_x0000_s1026" type="#_x0000_t202" style="position:absolute;margin-left:453pt;margin-top:3.6pt;width:52.7pt;height:52.85pt;z-index:251660288;mso-wrap-distance-left:9pt;mso-wrap-distance-top:3.6pt;mso-wrap-distance-right:9pt;mso-wrap-distance-bottom:3.6pt" stroked="f" strokeweight="0">
          <v:textbox>
            <w:txbxContent>
              <w:p w14:paraId="26E127FA" w14:textId="77777777" w:rsidR="0014309B" w:rsidRDefault="00306B8C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lang w:val="en-GB" w:eastAsia="en-GB" w:bidi="en-GB"/>
                  </w:rPr>
                </w:pPr>
                <w:r>
                  <w:rPr>
                    <w:noProof/>
                    <w:lang w:val="en-GB" w:eastAsia="en-GB" w:bidi="en-GB"/>
                  </w:rPr>
                  <w:drawing>
                    <wp:inline distT="0" distB="0" distL="0" distR="0" wp14:anchorId="26E127FE" wp14:editId="26E127FF">
                      <wp:extent cx="426720" cy="554355"/>
                      <wp:effectExtent l="0" t="0" r="0" b="0"/>
                      <wp:docPr id="4" name="Pictur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6720" cy="554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7F1" w14:textId="77777777" w:rsidR="0014309B" w:rsidRDefault="00306B8C">
    <w:pPr>
      <w:pStyle w:val="Header"/>
      <w:tabs>
        <w:tab w:val="clear" w:pos="9026"/>
        <w:tab w:val="left" w:pos="5670"/>
        <w:tab w:val="left" w:pos="6804"/>
        <w:tab w:val="left" w:pos="7938"/>
        <w:tab w:val="left" w:pos="9025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jc w:val="center"/>
      <w:rPr>
        <w:lang w:val="en-GB" w:eastAsia="en-GB" w:bidi="en-GB"/>
      </w:rPr>
    </w:pPr>
    <w:r>
      <w:pict w14:anchorId="26E127F4">
        <v:shapetype id="_x0000_t202" coordsize="21600,21600" o:spt="202" path="m,l,21600r21600,l21600,xe">
          <v:stroke joinstyle="miter"/>
          <v:path gradientshapeok="t" o:connecttype="rect"/>
        </v:shapetype>
        <v:shape id="_tx_id_2_Text Box 2" o:spid="_x0000_s1025" type="#_x0000_t202" style="position:absolute;left:0;text-align:left;margin-left:463.5pt;margin-top:3.6pt;width:60.95pt;height:62.25pt;z-index:251661312;mso-wrap-distance-left:9pt;mso-wrap-distance-top:3.6pt;mso-wrap-distance-right:9pt;mso-wrap-distance-bottom:3.6pt" stroked="f" strokeweight="0">
          <v:textbox>
            <w:txbxContent>
              <w:p w14:paraId="26E127FB" w14:textId="77777777" w:rsidR="0014309B" w:rsidRDefault="00306B8C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lang w:val="en-GB" w:eastAsia="en-GB" w:bidi="en-GB"/>
                  </w:rPr>
                </w:pPr>
                <w:r>
                  <w:rPr>
                    <w:noProof/>
                    <w:lang w:val="en-GB" w:eastAsia="en-GB" w:bidi="en-GB"/>
                  </w:rPr>
                  <w:drawing>
                    <wp:inline distT="0" distB="0" distL="0" distR="0" wp14:anchorId="26E12800" wp14:editId="26E12801">
                      <wp:extent cx="428625" cy="552450"/>
                      <wp:effectExtent l="0" t="0" r="0" b="0"/>
                      <wp:docPr id="6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" cy="552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4B7"/>
    <w:multiLevelType w:val="hybridMultilevel"/>
    <w:tmpl w:val="B340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120"/>
    <w:multiLevelType w:val="multilevel"/>
    <w:tmpl w:val="CC3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D0AE4"/>
    <w:multiLevelType w:val="singleLevel"/>
    <w:tmpl w:val="187828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" w15:restartNumberingAfterBreak="0">
    <w:nsid w:val="2B8D6ADE"/>
    <w:multiLevelType w:val="multilevel"/>
    <w:tmpl w:val="0ED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44CE1"/>
    <w:multiLevelType w:val="multilevel"/>
    <w:tmpl w:val="3C3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77648C"/>
    <w:multiLevelType w:val="hybridMultilevel"/>
    <w:tmpl w:val="E22EB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17602"/>
    <w:multiLevelType w:val="hybridMultilevel"/>
    <w:tmpl w:val="14FEC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838">
    <w:abstractNumId w:val="2"/>
  </w:num>
  <w:num w:numId="2" w16cid:durableId="1772117425">
    <w:abstractNumId w:val="3"/>
  </w:num>
  <w:num w:numId="3" w16cid:durableId="389038886">
    <w:abstractNumId w:val="1"/>
  </w:num>
  <w:num w:numId="4" w16cid:durableId="1437169014">
    <w:abstractNumId w:val="4"/>
  </w:num>
  <w:num w:numId="5" w16cid:durableId="807010910">
    <w:abstractNumId w:val="7"/>
  </w:num>
  <w:num w:numId="6" w16cid:durableId="1629780055">
    <w:abstractNumId w:val="0"/>
  </w:num>
  <w:num w:numId="7" w16cid:durableId="1036810812">
    <w:abstractNumId w:val="5"/>
  </w:num>
  <w:num w:numId="8" w16cid:durableId="2099132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09B"/>
    <w:rsid w:val="000844AB"/>
    <w:rsid w:val="00125235"/>
    <w:rsid w:val="0014309B"/>
    <w:rsid w:val="00187DF0"/>
    <w:rsid w:val="001A4607"/>
    <w:rsid w:val="001C09EB"/>
    <w:rsid w:val="001F5C77"/>
    <w:rsid w:val="0025441C"/>
    <w:rsid w:val="00256880"/>
    <w:rsid w:val="00292FBB"/>
    <w:rsid w:val="002E2ABD"/>
    <w:rsid w:val="00306B8C"/>
    <w:rsid w:val="00395C74"/>
    <w:rsid w:val="003F7C4E"/>
    <w:rsid w:val="0040760C"/>
    <w:rsid w:val="00411A29"/>
    <w:rsid w:val="00425A81"/>
    <w:rsid w:val="004C4598"/>
    <w:rsid w:val="004F075F"/>
    <w:rsid w:val="00590872"/>
    <w:rsid w:val="005E5E25"/>
    <w:rsid w:val="0061293B"/>
    <w:rsid w:val="006221D2"/>
    <w:rsid w:val="0062280B"/>
    <w:rsid w:val="00637768"/>
    <w:rsid w:val="006F1222"/>
    <w:rsid w:val="006F7FE8"/>
    <w:rsid w:val="007135C0"/>
    <w:rsid w:val="00773455"/>
    <w:rsid w:val="007B167D"/>
    <w:rsid w:val="007C7629"/>
    <w:rsid w:val="00813149"/>
    <w:rsid w:val="008565A4"/>
    <w:rsid w:val="00966819"/>
    <w:rsid w:val="009B67D8"/>
    <w:rsid w:val="00A46230"/>
    <w:rsid w:val="00A55723"/>
    <w:rsid w:val="00A86789"/>
    <w:rsid w:val="00B661C0"/>
    <w:rsid w:val="00C006B0"/>
    <w:rsid w:val="00CA7260"/>
    <w:rsid w:val="00CE7711"/>
    <w:rsid w:val="00D14FD5"/>
    <w:rsid w:val="00D864F7"/>
    <w:rsid w:val="00DE0049"/>
    <w:rsid w:val="00E058A3"/>
    <w:rsid w:val="00E12EF2"/>
    <w:rsid w:val="00E3565B"/>
    <w:rsid w:val="00EC12E9"/>
    <w:rsid w:val="00F61B55"/>
    <w:rsid w:val="00F70429"/>
    <w:rsid w:val="00F954AF"/>
    <w:rsid w:val="00FD21B2"/>
    <w:rsid w:val="00FE1B9B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6E126E4"/>
  <w15:docId w15:val="{105DE303-78D2-4221-8830-13953A5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4" w:uiPriority="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D864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qFormat/>
    <w:rPr>
      <w:rtl w:val="0"/>
      <w:lang w:val="x-none" w:eastAsia="x-none" w:bidi="x-none"/>
    </w:rPr>
  </w:style>
  <w:style w:type="character" w:customStyle="1" w:styleId="FooterChar">
    <w:name w:val="Footer Char"/>
    <w:qFormat/>
    <w:rPr>
      <w:rtl w:val="0"/>
      <w:lang w:val="x-none" w:eastAsia="x-none" w:bidi="x-none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character" w:customStyle="1" w:styleId="CommentTextChar">
    <w:name w:val="Comment Text Char"/>
    <w:qFormat/>
    <w:rPr>
      <w:sz w:val="20"/>
      <w:szCs w:val="20"/>
      <w:rtl w:val="0"/>
      <w:lang w:val="x-none" w:eastAsia="x-none" w:bidi="x-none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Segoe UI" w:eastAsia="Segoe UI" w:hAnsi="Segoe UI" w:cs="Segoe UI"/>
      <w:sz w:val="18"/>
      <w:szCs w:val="18"/>
      <w:rtl w:val="0"/>
      <w:lang w:val="x-none" w:eastAsia="x-none" w:bidi="x-none"/>
    </w:rPr>
  </w:style>
  <w:style w:type="paragraph" w:customStyle="1" w:styleId="Default">
    <w:name w:val="Defaul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D864F7"/>
    <w:rPr>
      <w:rFonts w:ascii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D86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Hague</cp:lastModifiedBy>
  <cp:revision>52</cp:revision>
  <dcterms:created xsi:type="dcterms:W3CDTF">2024-05-23T16:10:00Z</dcterms:created>
  <dcterms:modified xsi:type="dcterms:W3CDTF">2024-05-23T17:13:00Z</dcterms:modified>
</cp:coreProperties>
</file>