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9" w:type="dxa"/>
        <w:tblInd w:w="-572" w:type="dxa"/>
        <w:tblLayout w:type="fixed"/>
        <w:tblLook w:val="04A0" w:firstRow="1" w:lastRow="0" w:firstColumn="1" w:lastColumn="0" w:noHBand="0" w:noVBand="1"/>
      </w:tblPr>
      <w:tblGrid>
        <w:gridCol w:w="1843"/>
        <w:gridCol w:w="2835"/>
        <w:gridCol w:w="5851"/>
      </w:tblGrid>
      <w:tr w:rsidR="0008035A" w:rsidRPr="00827D49" w14:paraId="596FFD18" w14:textId="77777777" w:rsidTr="00015585">
        <w:trPr>
          <w:trHeight w:hRule="exact" w:val="454"/>
        </w:trPr>
        <w:tc>
          <w:tcPr>
            <w:tcW w:w="10529" w:type="dxa"/>
            <w:gridSpan w:val="3"/>
            <w:shd w:val="clear" w:color="auto" w:fill="006600"/>
          </w:tcPr>
          <w:p w14:paraId="7547AACA" w14:textId="77777777" w:rsidR="0008035A" w:rsidRPr="00827D49" w:rsidRDefault="0008035A" w:rsidP="00015585">
            <w:pPr>
              <w:rPr>
                <w:b/>
                <w:color w:val="FFFFFF" w:themeColor="background1"/>
              </w:rPr>
            </w:pPr>
            <w:r w:rsidRPr="00827D49">
              <w:rPr>
                <w:b/>
                <w:color w:val="FFFFFF" w:themeColor="background1"/>
              </w:rPr>
              <w:t>JOB DESCRIPTION</w:t>
            </w:r>
          </w:p>
        </w:tc>
      </w:tr>
      <w:tr w:rsidR="00034819" w:rsidRPr="00827D49" w14:paraId="04771F0A" w14:textId="77777777" w:rsidTr="00A31067">
        <w:trPr>
          <w:trHeight w:hRule="exact" w:val="284"/>
        </w:trPr>
        <w:tc>
          <w:tcPr>
            <w:tcW w:w="1843" w:type="dxa"/>
            <w:shd w:val="clear" w:color="auto" w:fill="F2F2F2" w:themeFill="background1" w:themeFillShade="F2"/>
          </w:tcPr>
          <w:p w14:paraId="384D6958" w14:textId="77777777" w:rsidR="0008035A" w:rsidRPr="00827D49" w:rsidRDefault="0008035A" w:rsidP="00015585">
            <w:pPr>
              <w:rPr>
                <w:b/>
              </w:rPr>
            </w:pPr>
            <w:r w:rsidRPr="00827D49">
              <w:rPr>
                <w:b/>
              </w:rPr>
              <w:t>SPECIFIC JOB TITLE</w:t>
            </w:r>
          </w:p>
        </w:tc>
        <w:tc>
          <w:tcPr>
            <w:tcW w:w="8686" w:type="dxa"/>
            <w:gridSpan w:val="2"/>
          </w:tcPr>
          <w:p w14:paraId="0CCF36D4" w14:textId="39ACE430" w:rsidR="0008035A" w:rsidRPr="00827D49" w:rsidRDefault="00827D49" w:rsidP="00015585">
            <w:r w:rsidRPr="00827D49">
              <w:t>Executive Assistant to CEO and Executive Team</w:t>
            </w:r>
          </w:p>
        </w:tc>
      </w:tr>
      <w:tr w:rsidR="00034819" w:rsidRPr="00827D49" w14:paraId="446E2C29" w14:textId="77777777" w:rsidTr="00A31067">
        <w:trPr>
          <w:trHeight w:hRule="exact" w:val="284"/>
        </w:trPr>
        <w:tc>
          <w:tcPr>
            <w:tcW w:w="1843" w:type="dxa"/>
            <w:shd w:val="clear" w:color="auto" w:fill="F2F2F2" w:themeFill="background1" w:themeFillShade="F2"/>
          </w:tcPr>
          <w:p w14:paraId="01FA45A2" w14:textId="77777777" w:rsidR="006058AA" w:rsidRPr="00827D49" w:rsidRDefault="006058AA" w:rsidP="00015585">
            <w:pPr>
              <w:rPr>
                <w:b/>
              </w:rPr>
            </w:pPr>
            <w:r w:rsidRPr="00827D49">
              <w:rPr>
                <w:b/>
              </w:rPr>
              <w:t>LEVEL/GRADE</w:t>
            </w:r>
          </w:p>
        </w:tc>
        <w:tc>
          <w:tcPr>
            <w:tcW w:w="8686" w:type="dxa"/>
            <w:gridSpan w:val="2"/>
          </w:tcPr>
          <w:p w14:paraId="794E1AFC" w14:textId="58107035" w:rsidR="0008035A" w:rsidRPr="00827D49" w:rsidRDefault="00827D49" w:rsidP="00015585">
            <w:r w:rsidRPr="00827D49">
              <w:t>D</w:t>
            </w:r>
          </w:p>
        </w:tc>
      </w:tr>
      <w:tr w:rsidR="00034819" w:rsidRPr="00827D49" w14:paraId="2BDB2AD5" w14:textId="77777777" w:rsidTr="00A31067">
        <w:trPr>
          <w:trHeight w:hRule="exact" w:val="284"/>
        </w:trPr>
        <w:tc>
          <w:tcPr>
            <w:tcW w:w="1843" w:type="dxa"/>
            <w:shd w:val="clear" w:color="auto" w:fill="F2F2F2" w:themeFill="background1" w:themeFillShade="F2"/>
          </w:tcPr>
          <w:p w14:paraId="51A0FFFA" w14:textId="77777777" w:rsidR="0008035A" w:rsidRPr="00827D49" w:rsidRDefault="0008035A" w:rsidP="00015585">
            <w:pPr>
              <w:rPr>
                <w:b/>
              </w:rPr>
            </w:pPr>
            <w:r w:rsidRPr="00827D49">
              <w:rPr>
                <w:b/>
              </w:rPr>
              <w:t>JOB FAMILY</w:t>
            </w:r>
          </w:p>
        </w:tc>
        <w:tc>
          <w:tcPr>
            <w:tcW w:w="8686" w:type="dxa"/>
            <w:gridSpan w:val="2"/>
          </w:tcPr>
          <w:p w14:paraId="288906EB" w14:textId="35ACF81F" w:rsidR="0008035A" w:rsidRPr="00827D49" w:rsidRDefault="00827D49" w:rsidP="00015585">
            <w:r w:rsidRPr="00827D49">
              <w:t>Business Support</w:t>
            </w:r>
          </w:p>
        </w:tc>
      </w:tr>
      <w:tr w:rsidR="00034819" w:rsidRPr="00827D49" w14:paraId="1B447081" w14:textId="77777777" w:rsidTr="00A31067">
        <w:trPr>
          <w:trHeight w:hRule="exact" w:val="284"/>
        </w:trPr>
        <w:tc>
          <w:tcPr>
            <w:tcW w:w="1843" w:type="dxa"/>
            <w:shd w:val="clear" w:color="auto" w:fill="F2F2F2" w:themeFill="background1" w:themeFillShade="F2"/>
          </w:tcPr>
          <w:p w14:paraId="1206EF78" w14:textId="77777777" w:rsidR="0008035A" w:rsidRPr="00827D49" w:rsidRDefault="0008035A" w:rsidP="00015585">
            <w:pPr>
              <w:rPr>
                <w:b/>
              </w:rPr>
            </w:pPr>
            <w:r w:rsidRPr="00827D49">
              <w:rPr>
                <w:b/>
              </w:rPr>
              <w:t>CONTRACT TYPE</w:t>
            </w:r>
          </w:p>
        </w:tc>
        <w:tc>
          <w:tcPr>
            <w:tcW w:w="8686" w:type="dxa"/>
            <w:gridSpan w:val="2"/>
          </w:tcPr>
          <w:p w14:paraId="2F1D8A03" w14:textId="0918B20A" w:rsidR="0008035A" w:rsidRPr="00827D49" w:rsidRDefault="00827D49" w:rsidP="00015585">
            <w:r w:rsidRPr="00827D49">
              <w:t>Permanent</w:t>
            </w:r>
          </w:p>
        </w:tc>
      </w:tr>
      <w:tr w:rsidR="00034819" w:rsidRPr="00827D49" w14:paraId="3099EA82" w14:textId="77777777" w:rsidTr="00A31067">
        <w:trPr>
          <w:trHeight w:hRule="exact" w:val="284"/>
        </w:trPr>
        <w:tc>
          <w:tcPr>
            <w:tcW w:w="1843" w:type="dxa"/>
            <w:shd w:val="clear" w:color="auto" w:fill="F2F2F2" w:themeFill="background1" w:themeFillShade="F2"/>
          </w:tcPr>
          <w:p w14:paraId="2B9CCF6B" w14:textId="77777777" w:rsidR="0008035A" w:rsidRPr="00827D49" w:rsidRDefault="0008035A" w:rsidP="00015585">
            <w:pPr>
              <w:rPr>
                <w:b/>
              </w:rPr>
            </w:pPr>
            <w:r w:rsidRPr="00827D49">
              <w:rPr>
                <w:b/>
              </w:rPr>
              <w:t>HOURS</w:t>
            </w:r>
          </w:p>
        </w:tc>
        <w:tc>
          <w:tcPr>
            <w:tcW w:w="8686" w:type="dxa"/>
            <w:gridSpan w:val="2"/>
          </w:tcPr>
          <w:p w14:paraId="39CE0B72" w14:textId="3830CBD2" w:rsidR="0008035A" w:rsidRPr="00827D49" w:rsidRDefault="00067F4F" w:rsidP="00015585">
            <w:r w:rsidRPr="00827D49">
              <w:t>3</w:t>
            </w:r>
            <w:r w:rsidR="0028643B" w:rsidRPr="00827D49">
              <w:t>7</w:t>
            </w:r>
            <w:r w:rsidR="001C7E04" w:rsidRPr="00827D49">
              <w:t xml:space="preserve"> hours per week</w:t>
            </w:r>
          </w:p>
        </w:tc>
      </w:tr>
      <w:tr w:rsidR="00034819" w:rsidRPr="00827D49" w14:paraId="51FD00BB" w14:textId="77777777" w:rsidTr="00A31067">
        <w:trPr>
          <w:trHeight w:hRule="exact" w:val="284"/>
        </w:trPr>
        <w:tc>
          <w:tcPr>
            <w:tcW w:w="1843" w:type="dxa"/>
            <w:shd w:val="clear" w:color="auto" w:fill="F2F2F2" w:themeFill="background1" w:themeFillShade="F2"/>
          </w:tcPr>
          <w:p w14:paraId="1BC64BC1" w14:textId="77777777" w:rsidR="0008035A" w:rsidRPr="00827D49" w:rsidRDefault="0008035A" w:rsidP="00015585">
            <w:pPr>
              <w:rPr>
                <w:b/>
              </w:rPr>
            </w:pPr>
            <w:r w:rsidRPr="00827D49">
              <w:rPr>
                <w:b/>
              </w:rPr>
              <w:t>REPORTS TO</w:t>
            </w:r>
          </w:p>
        </w:tc>
        <w:tc>
          <w:tcPr>
            <w:tcW w:w="8686" w:type="dxa"/>
            <w:gridSpan w:val="2"/>
          </w:tcPr>
          <w:p w14:paraId="2154EC61" w14:textId="67767D07" w:rsidR="0008035A" w:rsidRPr="00827D49" w:rsidRDefault="00827D49" w:rsidP="00015585">
            <w:r w:rsidRPr="00827D49">
              <w:t>CEO</w:t>
            </w:r>
          </w:p>
        </w:tc>
      </w:tr>
      <w:tr w:rsidR="00034819" w:rsidRPr="00827D49" w14:paraId="062794E0" w14:textId="77777777" w:rsidTr="00A31067">
        <w:trPr>
          <w:trHeight w:hRule="exact" w:val="284"/>
        </w:trPr>
        <w:tc>
          <w:tcPr>
            <w:tcW w:w="1843" w:type="dxa"/>
            <w:shd w:val="clear" w:color="auto" w:fill="F2F2F2" w:themeFill="background1" w:themeFillShade="F2"/>
          </w:tcPr>
          <w:p w14:paraId="7211E850" w14:textId="77777777" w:rsidR="0008035A" w:rsidRPr="00827D49" w:rsidRDefault="0008035A" w:rsidP="00015585">
            <w:pPr>
              <w:rPr>
                <w:b/>
              </w:rPr>
            </w:pPr>
            <w:r w:rsidRPr="00827D49">
              <w:rPr>
                <w:b/>
              </w:rPr>
              <w:t>DEPARTMENT</w:t>
            </w:r>
          </w:p>
        </w:tc>
        <w:tc>
          <w:tcPr>
            <w:tcW w:w="8686" w:type="dxa"/>
            <w:gridSpan w:val="2"/>
          </w:tcPr>
          <w:p w14:paraId="340A31DC" w14:textId="33F414ED" w:rsidR="0008035A" w:rsidRPr="00827D49" w:rsidRDefault="00827D49" w:rsidP="00015585">
            <w:r w:rsidRPr="00827D49">
              <w:t>Executive</w:t>
            </w:r>
          </w:p>
        </w:tc>
      </w:tr>
      <w:tr w:rsidR="0082439E" w:rsidRPr="00827D49" w14:paraId="345B52A5" w14:textId="77777777" w:rsidTr="00A31067">
        <w:trPr>
          <w:trHeight w:hRule="exact" w:val="284"/>
        </w:trPr>
        <w:tc>
          <w:tcPr>
            <w:tcW w:w="1843" w:type="dxa"/>
            <w:shd w:val="clear" w:color="auto" w:fill="F2F2F2" w:themeFill="background1" w:themeFillShade="F2"/>
          </w:tcPr>
          <w:p w14:paraId="37870195" w14:textId="77777777" w:rsidR="0008035A" w:rsidRPr="00827D49" w:rsidRDefault="0008035A" w:rsidP="00015585">
            <w:pPr>
              <w:rPr>
                <w:b/>
              </w:rPr>
            </w:pPr>
            <w:r w:rsidRPr="00827D49">
              <w:rPr>
                <w:b/>
              </w:rPr>
              <w:t>LOCATION</w:t>
            </w:r>
          </w:p>
        </w:tc>
        <w:tc>
          <w:tcPr>
            <w:tcW w:w="8686" w:type="dxa"/>
            <w:gridSpan w:val="2"/>
          </w:tcPr>
          <w:p w14:paraId="51549169" w14:textId="1FFDA636" w:rsidR="0008035A" w:rsidRPr="00827D49" w:rsidRDefault="0028643B" w:rsidP="00015585">
            <w:r w:rsidRPr="00827D49">
              <w:t>Harpenden</w:t>
            </w:r>
          </w:p>
        </w:tc>
      </w:tr>
      <w:tr w:rsidR="00CF11B7" w:rsidRPr="00827D49" w14:paraId="5F4BE4E6" w14:textId="77777777" w:rsidTr="00A31067">
        <w:trPr>
          <w:trHeight w:hRule="exact" w:val="284"/>
        </w:trPr>
        <w:tc>
          <w:tcPr>
            <w:tcW w:w="1843" w:type="dxa"/>
            <w:shd w:val="clear" w:color="auto" w:fill="F2F2F2" w:themeFill="background1" w:themeFillShade="F2"/>
          </w:tcPr>
          <w:p w14:paraId="2E7E5431" w14:textId="77777777" w:rsidR="00CF11B7" w:rsidRPr="00827D49" w:rsidRDefault="00CF11B7" w:rsidP="00015585">
            <w:pPr>
              <w:rPr>
                <w:b/>
              </w:rPr>
            </w:pPr>
            <w:r w:rsidRPr="00827D49">
              <w:rPr>
                <w:b/>
              </w:rPr>
              <w:t xml:space="preserve">DATE </w:t>
            </w:r>
          </w:p>
        </w:tc>
        <w:tc>
          <w:tcPr>
            <w:tcW w:w="8686" w:type="dxa"/>
            <w:gridSpan w:val="2"/>
          </w:tcPr>
          <w:p w14:paraId="3F70A3E2" w14:textId="54078A47" w:rsidR="00CF11B7" w:rsidRPr="00827D49" w:rsidRDefault="00827D49" w:rsidP="00015585">
            <w:r w:rsidRPr="00827D49">
              <w:t xml:space="preserve">June </w:t>
            </w:r>
            <w:r w:rsidR="0028643B" w:rsidRPr="00827D49">
              <w:t>202</w:t>
            </w:r>
            <w:r w:rsidR="00067F4F" w:rsidRPr="00827D49">
              <w:t>5</w:t>
            </w:r>
          </w:p>
        </w:tc>
      </w:tr>
      <w:tr w:rsidR="0008035A" w:rsidRPr="00827D49" w14:paraId="79CEA7BF" w14:textId="77777777" w:rsidTr="00015585">
        <w:trPr>
          <w:trHeight w:hRule="exact" w:val="454"/>
        </w:trPr>
        <w:tc>
          <w:tcPr>
            <w:tcW w:w="10529" w:type="dxa"/>
            <w:gridSpan w:val="3"/>
            <w:shd w:val="clear" w:color="auto" w:fill="006600"/>
          </w:tcPr>
          <w:p w14:paraId="7D99368D" w14:textId="77777777" w:rsidR="0008035A" w:rsidRPr="00827D49" w:rsidRDefault="0008035A" w:rsidP="00015585">
            <w:pPr>
              <w:rPr>
                <w:b/>
                <w:color w:val="FFFFFF" w:themeColor="background1"/>
              </w:rPr>
            </w:pPr>
            <w:r w:rsidRPr="00827D49">
              <w:rPr>
                <w:b/>
                <w:color w:val="FFFFFF" w:themeColor="background1"/>
              </w:rPr>
              <w:t>OVERVIEW OF ROLE/JOB PURPOSE</w:t>
            </w:r>
          </w:p>
        </w:tc>
      </w:tr>
      <w:tr w:rsidR="0008035A" w:rsidRPr="00827D49" w14:paraId="61791E27" w14:textId="77777777" w:rsidTr="00015585">
        <w:tc>
          <w:tcPr>
            <w:tcW w:w="10529" w:type="dxa"/>
            <w:gridSpan w:val="3"/>
          </w:tcPr>
          <w:p w14:paraId="362CFD94" w14:textId="7D169C9C" w:rsidR="00CC283F" w:rsidRPr="00827D49" w:rsidRDefault="00CC283F" w:rsidP="00CC283F">
            <w:pPr>
              <w:autoSpaceDE w:val="0"/>
              <w:autoSpaceDN w:val="0"/>
              <w:adjustRightInd w:val="0"/>
              <w:jc w:val="both"/>
              <w:rPr>
                <w:rFonts w:ascii="Calibri" w:hAnsi="Calibri" w:cs="Calibri"/>
              </w:rPr>
            </w:pPr>
            <w:r w:rsidRPr="00827D49">
              <w:rPr>
                <w:rFonts w:ascii="Calibri" w:hAnsi="Calibri" w:cs="Calibri"/>
              </w:rPr>
              <w:t xml:space="preserve">You will work closely with the CEO and Executive Team members, providing comprehensive and efficient support to enable their effective delivery of all aspects of their roles as strategic leaders of the institute. </w:t>
            </w:r>
          </w:p>
          <w:p w14:paraId="7708D70D" w14:textId="77777777" w:rsidR="00CC283F" w:rsidRPr="00827D49" w:rsidRDefault="00CC283F" w:rsidP="00CC283F">
            <w:pPr>
              <w:rPr>
                <w:rFonts w:ascii="Calibri" w:eastAsia="Times New Roman" w:hAnsi="Calibri" w:cs="Calibri"/>
                <w:color w:val="000000"/>
                <w:lang w:eastAsia="en-GB"/>
              </w:rPr>
            </w:pPr>
          </w:p>
          <w:p w14:paraId="292F0815" w14:textId="77777777" w:rsidR="00CC283F" w:rsidRPr="00827D49" w:rsidRDefault="00CC283F" w:rsidP="00CC283F">
            <w:pPr>
              <w:framePr w:hSpace="180" w:wrap="around" w:hAnchor="margin" w:xAlign="center" w:y="-1014"/>
              <w:rPr>
                <w:rFonts w:eastAsia="Times New Roman" w:cstheme="minorHAnsi"/>
                <w:color w:val="000000"/>
                <w:lang w:eastAsia="en-GB"/>
              </w:rPr>
            </w:pPr>
            <w:r w:rsidRPr="00827D49">
              <w:rPr>
                <w:lang w:eastAsia="en-GB" w:bidi="en-GB"/>
              </w:rPr>
              <w:t>As the</w:t>
            </w:r>
            <w:r w:rsidRPr="00827D49">
              <w:rPr>
                <w:rFonts w:cstheme="minorHAnsi"/>
                <w:lang w:eastAsia="en-GB" w:bidi="en-GB"/>
              </w:rPr>
              <w:t xml:space="preserve"> </w:t>
            </w:r>
            <w:r w:rsidRPr="00827D49">
              <w:rPr>
                <w:rFonts w:eastAsia="Times New Roman" w:cstheme="minorHAnsi"/>
                <w:color w:val="000000"/>
                <w:lang w:eastAsia="en-GB"/>
              </w:rPr>
              <w:t>Executive Assistant you will often be the first point of contact or source of information about the institute for internal and external senior stakeholders.</w:t>
            </w:r>
          </w:p>
          <w:p w14:paraId="0C55D8EF" w14:textId="77777777" w:rsidR="00CC283F" w:rsidRPr="00827D49" w:rsidRDefault="00CC283F" w:rsidP="00CC283F">
            <w:pPr>
              <w:framePr w:hSpace="180" w:wrap="around" w:hAnchor="margin" w:xAlign="center" w:y="-1014"/>
              <w:rPr>
                <w:rFonts w:eastAsia="Times New Roman" w:cstheme="minorHAnsi"/>
                <w:lang w:eastAsia="en-GB"/>
              </w:rPr>
            </w:pPr>
            <w:r w:rsidRPr="00827D49">
              <w:rPr>
                <w:rFonts w:eastAsia="Times New Roman" w:cstheme="minorHAnsi"/>
                <w:lang w:eastAsia="en-GB"/>
              </w:rPr>
              <w:t> </w:t>
            </w:r>
          </w:p>
          <w:p w14:paraId="5470115B" w14:textId="7E14727A" w:rsidR="00CC283F" w:rsidRPr="00827D49" w:rsidRDefault="00CC283F" w:rsidP="00CC283F">
            <w:pPr>
              <w:framePr w:hSpace="180" w:wrap="around" w:hAnchor="margin" w:xAlign="center" w:y="-1014"/>
              <w:rPr>
                <w:rFonts w:eastAsia="Times New Roman" w:cstheme="minorHAnsi"/>
                <w:lang w:eastAsia="en-GB"/>
              </w:rPr>
            </w:pPr>
            <w:r w:rsidRPr="00827D49">
              <w:rPr>
                <w:rFonts w:eastAsia="Times New Roman" w:cstheme="minorHAnsi"/>
                <w:lang w:eastAsia="en-GB"/>
              </w:rPr>
              <w:t xml:space="preserve">In addition to supporting the CEO and other Executive Team members’ schedules and key tasks, the role requires organising and minuting governance and other high-level </w:t>
            </w:r>
            <w:r w:rsidR="00C17599" w:rsidRPr="00827D49">
              <w:rPr>
                <w:rFonts w:eastAsia="Times New Roman" w:cstheme="minorHAnsi"/>
                <w:lang w:eastAsia="en-GB"/>
              </w:rPr>
              <w:t>meetings and</w:t>
            </w:r>
            <w:r w:rsidRPr="00827D49">
              <w:rPr>
                <w:rFonts w:eastAsia="Times New Roman" w:cstheme="minorHAnsi"/>
                <w:lang w:eastAsia="en-GB"/>
              </w:rPr>
              <w:t xml:space="preserve"> undertaking a range of delegated research and project work. </w:t>
            </w:r>
          </w:p>
          <w:p w14:paraId="6A56A34D" w14:textId="77777777" w:rsidR="00CC283F" w:rsidRPr="00827D49" w:rsidRDefault="00CC283F" w:rsidP="00CC283F">
            <w:pPr>
              <w:framePr w:hSpace="180" w:wrap="around" w:hAnchor="margin" w:xAlign="center" w:y="-1014"/>
              <w:rPr>
                <w:rFonts w:eastAsia="Times New Roman" w:cstheme="minorHAnsi"/>
                <w:lang w:eastAsia="en-GB"/>
              </w:rPr>
            </w:pPr>
          </w:p>
          <w:p w14:paraId="18C3B99C" w14:textId="77777777" w:rsidR="00CC283F" w:rsidRPr="00827D49" w:rsidRDefault="00CC283F" w:rsidP="00CC283F">
            <w:pPr>
              <w:framePr w:hSpace="180" w:wrap="around" w:hAnchor="margin" w:xAlign="center" w:y="-1014"/>
              <w:rPr>
                <w:rFonts w:eastAsia="Times New Roman" w:cstheme="minorHAnsi"/>
                <w:lang w:eastAsia="en-GB"/>
              </w:rPr>
            </w:pPr>
            <w:r w:rsidRPr="00827D49">
              <w:rPr>
                <w:rFonts w:eastAsia="Times New Roman" w:cstheme="minorHAnsi"/>
                <w:lang w:eastAsia="en-GB"/>
              </w:rPr>
              <w:t>You will be required to maintain and improve streamlined systems and processes to ensure efficient workflows and enable the production of accurate management information for reporting and planning purposes.</w:t>
            </w:r>
          </w:p>
          <w:p w14:paraId="27B45A15" w14:textId="77777777" w:rsidR="00CC283F" w:rsidRPr="00827D49" w:rsidRDefault="00CC283F" w:rsidP="00CC283F">
            <w:pPr>
              <w:framePr w:hSpace="180" w:wrap="around" w:hAnchor="margin" w:xAlign="center" w:y="-1014"/>
              <w:rPr>
                <w:rFonts w:eastAsia="Times New Roman" w:cstheme="minorHAnsi"/>
                <w:lang w:eastAsia="en-GB"/>
              </w:rPr>
            </w:pPr>
          </w:p>
          <w:p w14:paraId="4CF0AB40" w14:textId="73F9BA5E" w:rsidR="00CC283F" w:rsidRPr="00827D49" w:rsidRDefault="00CC283F" w:rsidP="00CC283F">
            <w:pPr>
              <w:framePr w:hSpace="180" w:wrap="around" w:hAnchor="margin" w:xAlign="center" w:y="-10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lang w:eastAsia="en-GB" w:bidi="en-GB"/>
              </w:rPr>
            </w:pPr>
            <w:r w:rsidRPr="00827D49">
              <w:rPr>
                <w:rFonts w:cstheme="minorHAnsi"/>
                <w:lang w:eastAsia="en-GB" w:bidi="en-GB"/>
              </w:rPr>
              <w:t>The role holder is expected to carry out the duties listed below, and any other duties reasonably required by the CEO or other members of the Institute</w:t>
            </w:r>
            <w:r w:rsidR="00686550">
              <w:rPr>
                <w:rFonts w:cstheme="minorHAnsi"/>
                <w:lang w:eastAsia="en-GB" w:bidi="en-GB"/>
              </w:rPr>
              <w:t xml:space="preserve"> Executive Team</w:t>
            </w:r>
            <w:r w:rsidRPr="00827D49">
              <w:rPr>
                <w:rFonts w:cstheme="minorHAnsi"/>
                <w:lang w:eastAsia="en-GB" w:bidi="en-GB"/>
              </w:rPr>
              <w:t>, commensurate with the grade and level of responsibility for this post, including some local and national travel.</w:t>
            </w:r>
          </w:p>
          <w:p w14:paraId="1A26E703" w14:textId="1275114B" w:rsidR="00BB3CF5" w:rsidRPr="00827D49" w:rsidRDefault="00BB3CF5" w:rsidP="00CC283F"/>
        </w:tc>
      </w:tr>
      <w:tr w:rsidR="0051316F" w:rsidRPr="00827D49" w14:paraId="0E3FE25B" w14:textId="77777777" w:rsidTr="00015585">
        <w:trPr>
          <w:trHeight w:hRule="exact" w:val="454"/>
        </w:trPr>
        <w:tc>
          <w:tcPr>
            <w:tcW w:w="10529" w:type="dxa"/>
            <w:gridSpan w:val="3"/>
            <w:shd w:val="clear" w:color="auto" w:fill="006600"/>
          </w:tcPr>
          <w:p w14:paraId="7E86A39E" w14:textId="77777777" w:rsidR="0008035A" w:rsidRPr="00827D49" w:rsidRDefault="0008035A" w:rsidP="00015585">
            <w:pPr>
              <w:rPr>
                <w:b/>
              </w:rPr>
            </w:pPr>
            <w:r w:rsidRPr="00827D49">
              <w:rPr>
                <w:b/>
                <w:color w:val="FFFFFF" w:themeColor="background1"/>
              </w:rPr>
              <w:t>MAIN DUTIES OF ROLE</w:t>
            </w:r>
          </w:p>
        </w:tc>
      </w:tr>
      <w:tr w:rsidR="002C3E45" w:rsidRPr="00827D49" w14:paraId="4715BEA4" w14:textId="77777777" w:rsidTr="00A31067">
        <w:tc>
          <w:tcPr>
            <w:tcW w:w="1843" w:type="dxa"/>
            <w:shd w:val="clear" w:color="auto" w:fill="EAF1DD" w:themeFill="accent3" w:themeFillTint="33"/>
          </w:tcPr>
          <w:p w14:paraId="62F7F080" w14:textId="4F3A616E" w:rsidR="002C3E45" w:rsidRPr="00827D49" w:rsidRDefault="00CC283F" w:rsidP="00015585">
            <w:pPr>
              <w:rPr>
                <w:b/>
              </w:rPr>
            </w:pPr>
            <w:r w:rsidRPr="00827D49">
              <w:rPr>
                <w:b/>
              </w:rPr>
              <w:t>Generic Outputs</w:t>
            </w:r>
          </w:p>
        </w:tc>
        <w:tc>
          <w:tcPr>
            <w:tcW w:w="2835" w:type="dxa"/>
            <w:shd w:val="clear" w:color="auto" w:fill="EAF1DD" w:themeFill="accent3" w:themeFillTint="33"/>
          </w:tcPr>
          <w:p w14:paraId="07C55369" w14:textId="76B5B9A4" w:rsidR="002C3E45" w:rsidRPr="00827D49" w:rsidRDefault="00CC283F" w:rsidP="00015585">
            <w:r w:rsidRPr="00827D49">
              <w:rPr>
                <w:b/>
              </w:rPr>
              <w:t>Description of Outputs</w:t>
            </w:r>
          </w:p>
        </w:tc>
        <w:tc>
          <w:tcPr>
            <w:tcW w:w="5851" w:type="dxa"/>
            <w:shd w:val="clear" w:color="auto" w:fill="EAF1DD" w:themeFill="accent3" w:themeFillTint="33"/>
          </w:tcPr>
          <w:p w14:paraId="545E775B" w14:textId="1E68C185" w:rsidR="002C3E45" w:rsidRPr="00827D49" w:rsidRDefault="00CC283F" w:rsidP="00CC283F">
            <w:r w:rsidRPr="00827D49">
              <w:rPr>
                <w:b/>
              </w:rPr>
              <w:t>Description of Job Specific Duties</w:t>
            </w:r>
          </w:p>
        </w:tc>
      </w:tr>
      <w:tr w:rsidR="002C3E45" w:rsidRPr="00827D49" w14:paraId="0BFE7553" w14:textId="77777777" w:rsidTr="00A31067">
        <w:tc>
          <w:tcPr>
            <w:tcW w:w="1843" w:type="dxa"/>
            <w:shd w:val="clear" w:color="auto" w:fill="auto"/>
          </w:tcPr>
          <w:p w14:paraId="0EFB086E" w14:textId="4DF21361" w:rsidR="002C3E45" w:rsidRPr="00A31067" w:rsidRDefault="00A31067" w:rsidP="00015585">
            <w:pPr>
              <w:rPr>
                <w:b/>
              </w:rPr>
            </w:pPr>
            <w:r>
              <w:rPr>
                <w:b/>
              </w:rPr>
              <w:t>WORKING WITH OTHERS</w:t>
            </w:r>
          </w:p>
        </w:tc>
        <w:tc>
          <w:tcPr>
            <w:tcW w:w="2835" w:type="dxa"/>
          </w:tcPr>
          <w:p w14:paraId="5BD7FCA8" w14:textId="49FC5623" w:rsidR="002C3E45" w:rsidRPr="00827D49" w:rsidRDefault="00A31067" w:rsidP="00015585">
            <w:r>
              <w:t>Provision of specialist advice and administrative assistance to employees and key stakeholders; networking to bring in useful resources</w:t>
            </w:r>
            <w:r w:rsidR="002C13BC">
              <w:t>.</w:t>
            </w:r>
            <w:r>
              <w:t xml:space="preserve"> </w:t>
            </w:r>
          </w:p>
        </w:tc>
        <w:tc>
          <w:tcPr>
            <w:tcW w:w="5851" w:type="dxa"/>
          </w:tcPr>
          <w:p w14:paraId="76C879D6" w14:textId="1D7EED3E" w:rsidR="002C3E45" w:rsidRPr="00827D49" w:rsidRDefault="009E4968" w:rsidP="009E4968">
            <w:pPr>
              <w:pStyle w:val="ListParagraph"/>
              <w:widowControl w:val="0"/>
              <w:numPr>
                <w:ilvl w:val="0"/>
                <w:numId w:val="13"/>
              </w:numPr>
              <w:autoSpaceDE w:val="0"/>
              <w:autoSpaceDN w:val="0"/>
              <w:adjustRightInd w:val="0"/>
              <w:rPr>
                <w:rFonts w:ascii="Calibri" w:hAnsi="Calibri" w:cs="Calibri"/>
                <w:lang w:val="en-US"/>
              </w:rPr>
            </w:pPr>
            <w:r w:rsidRPr="00827D49">
              <w:rPr>
                <w:rFonts w:ascii="Calibri" w:hAnsi="Calibri" w:cs="Calibri"/>
                <w:lang w:val="en-US"/>
              </w:rPr>
              <w:t>Act as a trusted point of contact to the CEO and Executive Team for internal and external stakeholders</w:t>
            </w:r>
            <w:r w:rsidR="00D92D0E">
              <w:rPr>
                <w:rFonts w:ascii="Calibri" w:hAnsi="Calibri" w:cs="Calibri"/>
                <w:lang w:val="en-US"/>
              </w:rPr>
              <w:t>.</w:t>
            </w:r>
          </w:p>
          <w:p w14:paraId="46F287C0" w14:textId="2960308D" w:rsidR="009E4968" w:rsidRDefault="000C0FDA" w:rsidP="000C0FDA">
            <w:pPr>
              <w:pStyle w:val="ListParagraph"/>
              <w:widowControl w:val="0"/>
              <w:numPr>
                <w:ilvl w:val="0"/>
                <w:numId w:val="13"/>
              </w:numPr>
              <w:autoSpaceDE w:val="0"/>
              <w:autoSpaceDN w:val="0"/>
              <w:adjustRightInd w:val="0"/>
              <w:rPr>
                <w:rFonts w:ascii="Calibri" w:hAnsi="Calibri" w:cs="Calibri"/>
                <w:lang w:val="en-US"/>
              </w:rPr>
            </w:pPr>
            <w:r>
              <w:rPr>
                <w:rFonts w:ascii="Calibri" w:hAnsi="Calibri" w:cs="Calibri"/>
                <w:lang w:val="en-US"/>
              </w:rPr>
              <w:t>Handle external and internal</w:t>
            </w:r>
            <w:r w:rsidR="00E366D0" w:rsidRPr="00827D49">
              <w:rPr>
                <w:rFonts w:ascii="Calibri" w:hAnsi="Calibri" w:cs="Calibri"/>
                <w:lang w:val="en-US"/>
              </w:rPr>
              <w:t xml:space="preserve"> enquiries and respond appropriately</w:t>
            </w:r>
            <w:r w:rsidR="00D92D0E">
              <w:rPr>
                <w:rFonts w:ascii="Calibri" w:hAnsi="Calibri" w:cs="Calibri"/>
                <w:lang w:val="en-US"/>
              </w:rPr>
              <w:t>.</w:t>
            </w:r>
          </w:p>
          <w:p w14:paraId="404AADE8" w14:textId="6A336092" w:rsidR="000C0FDA" w:rsidRPr="000C0FDA" w:rsidRDefault="000C0FDA" w:rsidP="000C0FDA">
            <w:pPr>
              <w:pStyle w:val="ListParagraph"/>
              <w:widowControl w:val="0"/>
              <w:numPr>
                <w:ilvl w:val="0"/>
                <w:numId w:val="13"/>
              </w:numPr>
              <w:autoSpaceDE w:val="0"/>
              <w:autoSpaceDN w:val="0"/>
              <w:adjustRightInd w:val="0"/>
              <w:rPr>
                <w:rFonts w:ascii="Calibri" w:hAnsi="Calibri" w:cs="Calibri"/>
                <w:lang w:val="en-US"/>
              </w:rPr>
            </w:pPr>
            <w:r>
              <w:t>Maintain a professional network of internal and external contacts to approach regarding key issues and information</w:t>
            </w:r>
            <w:r w:rsidR="00D92D0E">
              <w:t>.</w:t>
            </w:r>
          </w:p>
        </w:tc>
      </w:tr>
      <w:tr w:rsidR="00E366D0" w:rsidRPr="00827D49" w14:paraId="7D8ED433" w14:textId="77777777" w:rsidTr="00A31067">
        <w:tc>
          <w:tcPr>
            <w:tcW w:w="1843" w:type="dxa"/>
            <w:shd w:val="clear" w:color="auto" w:fill="auto"/>
          </w:tcPr>
          <w:p w14:paraId="5A2CDEEE" w14:textId="721B8997" w:rsidR="00E366D0" w:rsidRPr="00A31067" w:rsidRDefault="00A31067" w:rsidP="00015585">
            <w:pPr>
              <w:rPr>
                <w:b/>
              </w:rPr>
            </w:pPr>
            <w:r w:rsidRPr="00A31067">
              <w:rPr>
                <w:b/>
              </w:rPr>
              <w:t>SCHEDULING AND DIARY MANAGEMENT</w:t>
            </w:r>
          </w:p>
        </w:tc>
        <w:tc>
          <w:tcPr>
            <w:tcW w:w="2835" w:type="dxa"/>
          </w:tcPr>
          <w:p w14:paraId="067124E9" w14:textId="1DA5475C" w:rsidR="00E366D0" w:rsidRPr="00827D49" w:rsidRDefault="00ED3494" w:rsidP="00015585">
            <w:r>
              <w:t>Deliver</w:t>
            </w:r>
            <w:r w:rsidR="002C13BC">
              <w:t>ing</w:t>
            </w:r>
            <w:r>
              <w:t xml:space="preserve"> proactive and efficient support for the CEO and other Executive Team members to manage busy work schedules</w:t>
            </w:r>
            <w:r w:rsidR="002C13BC">
              <w:t>.</w:t>
            </w:r>
          </w:p>
        </w:tc>
        <w:tc>
          <w:tcPr>
            <w:tcW w:w="5851" w:type="dxa"/>
          </w:tcPr>
          <w:p w14:paraId="5E6D3AC0" w14:textId="500CA897" w:rsidR="00E366D0" w:rsidRPr="00827D49" w:rsidRDefault="00E366D0" w:rsidP="0011164E">
            <w:pPr>
              <w:pStyle w:val="ListParagraph"/>
              <w:widowControl w:val="0"/>
              <w:numPr>
                <w:ilvl w:val="0"/>
                <w:numId w:val="12"/>
              </w:numPr>
              <w:autoSpaceDE w:val="0"/>
              <w:autoSpaceDN w:val="0"/>
              <w:adjustRightInd w:val="0"/>
              <w:ind w:left="357" w:hanging="357"/>
              <w:jc w:val="both"/>
            </w:pPr>
            <w:r w:rsidRPr="00827D49">
              <w:t>Provide effective scheduling and diary management support for the CEO and Executive Team</w:t>
            </w:r>
            <w:r w:rsidR="00D92D0E">
              <w:t>.</w:t>
            </w:r>
          </w:p>
          <w:p w14:paraId="747BEDD9" w14:textId="10AC83BF" w:rsidR="00E366D0" w:rsidRPr="00827D49" w:rsidRDefault="00E366D0" w:rsidP="0011164E">
            <w:pPr>
              <w:pStyle w:val="ListParagraph"/>
              <w:widowControl w:val="0"/>
              <w:numPr>
                <w:ilvl w:val="0"/>
                <w:numId w:val="12"/>
              </w:numPr>
              <w:autoSpaceDE w:val="0"/>
              <w:autoSpaceDN w:val="0"/>
              <w:adjustRightInd w:val="0"/>
              <w:ind w:left="357" w:hanging="357"/>
              <w:jc w:val="both"/>
            </w:pPr>
            <w:r w:rsidRPr="00827D49">
              <w:t>Co-ordinate meetings and events including booking venues and refreshments</w:t>
            </w:r>
            <w:r w:rsidR="00D92D0E">
              <w:t>.</w:t>
            </w:r>
          </w:p>
          <w:p w14:paraId="3DA1A6F5" w14:textId="77C75B29" w:rsidR="000C0FDA" w:rsidRPr="00827D49" w:rsidRDefault="00E366D0" w:rsidP="00E21F83">
            <w:pPr>
              <w:pStyle w:val="ListParagraph"/>
              <w:widowControl w:val="0"/>
              <w:numPr>
                <w:ilvl w:val="0"/>
                <w:numId w:val="12"/>
              </w:numPr>
              <w:autoSpaceDE w:val="0"/>
              <w:autoSpaceDN w:val="0"/>
              <w:adjustRightInd w:val="0"/>
              <w:ind w:left="357" w:hanging="357"/>
              <w:jc w:val="both"/>
            </w:pPr>
            <w:r w:rsidRPr="00827D49">
              <w:t>Book travel and accommodation and produce travel itineraries</w:t>
            </w:r>
            <w:r w:rsidR="007615CC">
              <w:t xml:space="preserve"> for members of the </w:t>
            </w:r>
            <w:r w:rsidR="0081275D">
              <w:t>Executive Team</w:t>
            </w:r>
            <w:r w:rsidRPr="00827D49">
              <w:t>.</w:t>
            </w:r>
          </w:p>
        </w:tc>
      </w:tr>
      <w:tr w:rsidR="002C3E45" w:rsidRPr="00827D49" w14:paraId="09AC3B68" w14:textId="77777777" w:rsidTr="00A31067">
        <w:tc>
          <w:tcPr>
            <w:tcW w:w="1843" w:type="dxa"/>
            <w:shd w:val="clear" w:color="auto" w:fill="auto"/>
          </w:tcPr>
          <w:p w14:paraId="3BE7B50A" w14:textId="5D5035F2" w:rsidR="002C3E45" w:rsidRPr="00A31067" w:rsidRDefault="00A31067" w:rsidP="00015585">
            <w:pPr>
              <w:rPr>
                <w:b/>
              </w:rPr>
            </w:pPr>
            <w:r>
              <w:rPr>
                <w:b/>
              </w:rPr>
              <w:t>SUPPORTING GOVERNANCE AND ACCOUNTABILITY</w:t>
            </w:r>
          </w:p>
        </w:tc>
        <w:tc>
          <w:tcPr>
            <w:tcW w:w="2835" w:type="dxa"/>
          </w:tcPr>
          <w:p w14:paraId="329B4257" w14:textId="59600DDB" w:rsidR="002C3E45" w:rsidRPr="00827D49" w:rsidRDefault="002C13BC" w:rsidP="00015585">
            <w:r>
              <w:t>Efficient s</w:t>
            </w:r>
            <w:r w:rsidR="00ED3494">
              <w:t>ervic</w:t>
            </w:r>
            <w:r>
              <w:t>ing of</w:t>
            </w:r>
            <w:r w:rsidR="00ED3494">
              <w:t xml:space="preserve"> Board, Executive and other high level institute meetings from agenda planning through to </w:t>
            </w:r>
            <w:r w:rsidR="00ED3494">
              <w:lastRenderedPageBreak/>
              <w:t>monitoring completion of actions.</w:t>
            </w:r>
          </w:p>
        </w:tc>
        <w:tc>
          <w:tcPr>
            <w:tcW w:w="5851" w:type="dxa"/>
          </w:tcPr>
          <w:p w14:paraId="41C448FB" w14:textId="2F12274F" w:rsidR="009E4968" w:rsidRDefault="009E4968" w:rsidP="009E4968">
            <w:pPr>
              <w:pStyle w:val="ListParagraph"/>
              <w:widowControl w:val="0"/>
              <w:numPr>
                <w:ilvl w:val="0"/>
                <w:numId w:val="12"/>
              </w:numPr>
              <w:autoSpaceDE w:val="0"/>
              <w:autoSpaceDN w:val="0"/>
              <w:adjustRightInd w:val="0"/>
              <w:jc w:val="both"/>
            </w:pPr>
            <w:r w:rsidRPr="00827D49">
              <w:lastRenderedPageBreak/>
              <w:t xml:space="preserve">Co-ordinate, </w:t>
            </w:r>
            <w:r w:rsidR="0011164E">
              <w:t>attend</w:t>
            </w:r>
            <w:r w:rsidRPr="00827D49">
              <w:t xml:space="preserve"> and minute key meetings (including Board, Executive Team, union and Employee Forum consultation meetings</w:t>
            </w:r>
            <w:r w:rsidR="00ED3494">
              <w:t>)</w:t>
            </w:r>
            <w:r w:rsidRPr="00827D49">
              <w:t>.</w:t>
            </w:r>
          </w:p>
          <w:p w14:paraId="68C8F852" w14:textId="4E6C5F1A" w:rsidR="0011164E" w:rsidRPr="00827D49" w:rsidRDefault="0011164E" w:rsidP="009E4968">
            <w:pPr>
              <w:pStyle w:val="ListParagraph"/>
              <w:widowControl w:val="0"/>
              <w:numPr>
                <w:ilvl w:val="0"/>
                <w:numId w:val="12"/>
              </w:numPr>
              <w:autoSpaceDE w:val="0"/>
              <w:autoSpaceDN w:val="0"/>
              <w:adjustRightInd w:val="0"/>
              <w:jc w:val="both"/>
            </w:pPr>
            <w:r>
              <w:t>Draft agendas and ensure all papers for meetings are collated and circulated in advance of meeting</w:t>
            </w:r>
            <w:r w:rsidR="00D92D0E">
              <w:t>.</w:t>
            </w:r>
          </w:p>
          <w:p w14:paraId="2012BB68" w14:textId="2E893BEB" w:rsidR="009E4968" w:rsidRPr="00827D49" w:rsidRDefault="009E4968" w:rsidP="009E4968">
            <w:pPr>
              <w:pStyle w:val="ListParagraph"/>
              <w:widowControl w:val="0"/>
              <w:numPr>
                <w:ilvl w:val="0"/>
                <w:numId w:val="12"/>
              </w:numPr>
              <w:autoSpaceDE w:val="0"/>
              <w:autoSpaceDN w:val="0"/>
              <w:adjustRightInd w:val="0"/>
              <w:jc w:val="both"/>
            </w:pPr>
            <w:r w:rsidRPr="00827D49">
              <w:lastRenderedPageBreak/>
              <w:t>Keep action logs</w:t>
            </w:r>
            <w:r w:rsidR="0011164E">
              <w:t>, follow up and record progress on completion of actions</w:t>
            </w:r>
            <w:r w:rsidR="00D92D0E">
              <w:t>.</w:t>
            </w:r>
          </w:p>
        </w:tc>
      </w:tr>
      <w:tr w:rsidR="002C3E45" w:rsidRPr="00827D49" w14:paraId="6C43382D" w14:textId="77777777" w:rsidTr="00A31067">
        <w:tc>
          <w:tcPr>
            <w:tcW w:w="1843" w:type="dxa"/>
            <w:shd w:val="clear" w:color="auto" w:fill="auto"/>
          </w:tcPr>
          <w:p w14:paraId="2F6FC838" w14:textId="346389CF" w:rsidR="002C3E45" w:rsidRPr="00827D49" w:rsidRDefault="00A31067" w:rsidP="00015585">
            <w:pPr>
              <w:rPr>
                <w:b/>
              </w:rPr>
            </w:pPr>
            <w:r>
              <w:rPr>
                <w:b/>
              </w:rPr>
              <w:lastRenderedPageBreak/>
              <w:t>MANAGEMENT AND BUSINESS SUPPPORT</w:t>
            </w:r>
          </w:p>
        </w:tc>
        <w:tc>
          <w:tcPr>
            <w:tcW w:w="2835" w:type="dxa"/>
          </w:tcPr>
          <w:p w14:paraId="13690D69" w14:textId="67489A92" w:rsidR="002C3E45" w:rsidRPr="00827D49" w:rsidRDefault="00D92D0E" w:rsidP="002C3E45">
            <w:r>
              <w:t>Respond</w:t>
            </w:r>
            <w:r w:rsidR="002C13BC">
              <w:t xml:space="preserve">ing </w:t>
            </w:r>
            <w:r>
              <w:t>to requests to carry out research and projects and produce management information and analysis which support the strategic work of the CEO and Exec</w:t>
            </w:r>
            <w:r w:rsidR="00266882">
              <w:t>utive</w:t>
            </w:r>
            <w:r>
              <w:t xml:space="preserve"> Team members.</w:t>
            </w:r>
          </w:p>
        </w:tc>
        <w:tc>
          <w:tcPr>
            <w:tcW w:w="5851" w:type="dxa"/>
          </w:tcPr>
          <w:p w14:paraId="799F547B" w14:textId="0AF918E4" w:rsidR="00D92D0E" w:rsidRDefault="00D92D0E" w:rsidP="00D92D0E">
            <w:r>
              <w:t>As requested</w:t>
            </w:r>
            <w:r w:rsidR="008D6FAF">
              <w:t>,</w:t>
            </w:r>
            <w:r>
              <w:t xml:space="preserve"> and delegated by the CEO and other members of the Executive Team:</w:t>
            </w:r>
          </w:p>
          <w:p w14:paraId="130D4B17" w14:textId="4FB6C1D8" w:rsidR="00A31067" w:rsidRDefault="00A31067" w:rsidP="00A31067">
            <w:pPr>
              <w:pStyle w:val="ListParagraph"/>
              <w:numPr>
                <w:ilvl w:val="0"/>
                <w:numId w:val="12"/>
              </w:numPr>
            </w:pPr>
            <w:r w:rsidRPr="00827D49">
              <w:t xml:space="preserve">Carry out specific projects and initiatives </w:t>
            </w:r>
          </w:p>
          <w:p w14:paraId="095167F1" w14:textId="755CD41D" w:rsidR="00A31067" w:rsidRDefault="00A31067" w:rsidP="00A31067">
            <w:pPr>
              <w:pStyle w:val="ListParagraph"/>
              <w:numPr>
                <w:ilvl w:val="0"/>
                <w:numId w:val="12"/>
              </w:numPr>
            </w:pPr>
            <w:r>
              <w:t>Participate in project/working groups</w:t>
            </w:r>
          </w:p>
          <w:p w14:paraId="66AC6D84" w14:textId="2A2ECD6C" w:rsidR="002C3E45" w:rsidRPr="00827D49" w:rsidRDefault="009E4968" w:rsidP="009E4968">
            <w:pPr>
              <w:pStyle w:val="ListParagraph"/>
              <w:numPr>
                <w:ilvl w:val="0"/>
                <w:numId w:val="12"/>
              </w:numPr>
            </w:pPr>
            <w:r w:rsidRPr="00827D49">
              <w:t>Produce briefing papers, reports, presentations, documents, schedules</w:t>
            </w:r>
          </w:p>
          <w:p w14:paraId="750BDE90" w14:textId="6EE45A96" w:rsidR="00175562" w:rsidRPr="00827D49" w:rsidRDefault="00175562" w:rsidP="009E4968">
            <w:pPr>
              <w:pStyle w:val="ListParagraph"/>
              <w:numPr>
                <w:ilvl w:val="0"/>
                <w:numId w:val="12"/>
              </w:numPr>
            </w:pPr>
            <w:r w:rsidRPr="00827D49">
              <w:t>Undertake research, compile data and produce reports to support the governance and management of the institute</w:t>
            </w:r>
            <w:r w:rsidR="00D92D0E">
              <w:t>.</w:t>
            </w:r>
          </w:p>
          <w:p w14:paraId="2260A5DD" w14:textId="77777777" w:rsidR="00E366D0" w:rsidRDefault="00E366D0" w:rsidP="009E4968">
            <w:pPr>
              <w:pStyle w:val="ListParagraph"/>
              <w:numPr>
                <w:ilvl w:val="0"/>
                <w:numId w:val="12"/>
              </w:numPr>
            </w:pPr>
            <w:r w:rsidRPr="00827D49">
              <w:t xml:space="preserve">Maintain comprehensive and accurate information systems and produce </w:t>
            </w:r>
            <w:r w:rsidR="000C0FDA">
              <w:t xml:space="preserve">and analyse </w:t>
            </w:r>
            <w:r w:rsidRPr="00827D49">
              <w:t xml:space="preserve">management </w:t>
            </w:r>
            <w:r w:rsidR="00D92D0E">
              <w:t>information.</w:t>
            </w:r>
          </w:p>
          <w:p w14:paraId="549827FF" w14:textId="7742DEB3" w:rsidR="00E21F83" w:rsidRPr="00827D49" w:rsidRDefault="00E21F83" w:rsidP="009E4968">
            <w:pPr>
              <w:pStyle w:val="ListParagraph"/>
              <w:numPr>
                <w:ilvl w:val="0"/>
                <w:numId w:val="12"/>
              </w:numPr>
            </w:pPr>
            <w:r>
              <w:t>Manage expenses claims and purchase orders</w:t>
            </w:r>
          </w:p>
        </w:tc>
      </w:tr>
      <w:tr w:rsidR="00E366D0" w:rsidRPr="00827D49" w14:paraId="765676B0" w14:textId="77777777" w:rsidTr="00A31067">
        <w:tc>
          <w:tcPr>
            <w:tcW w:w="1843" w:type="dxa"/>
            <w:shd w:val="clear" w:color="auto" w:fill="auto"/>
          </w:tcPr>
          <w:p w14:paraId="320141EC" w14:textId="3AEB999F" w:rsidR="00E366D0" w:rsidRPr="00A31067" w:rsidRDefault="00A31067" w:rsidP="00015585">
            <w:pPr>
              <w:rPr>
                <w:b/>
              </w:rPr>
            </w:pPr>
            <w:r>
              <w:rPr>
                <w:b/>
              </w:rPr>
              <w:t>PROCESS IMPROVEMENT</w:t>
            </w:r>
          </w:p>
        </w:tc>
        <w:tc>
          <w:tcPr>
            <w:tcW w:w="2835" w:type="dxa"/>
          </w:tcPr>
          <w:p w14:paraId="754AC489" w14:textId="63744106" w:rsidR="00E366D0" w:rsidRPr="00827D49" w:rsidRDefault="00ED3494" w:rsidP="002C3E45">
            <w:r>
              <w:t xml:space="preserve">Maximising the potential of a range of systems and software to support </w:t>
            </w:r>
            <w:r w:rsidR="002C13BC">
              <w:t xml:space="preserve">streamlined and </w:t>
            </w:r>
            <w:r>
              <w:t>efficient workflows and reporting.</w:t>
            </w:r>
          </w:p>
        </w:tc>
        <w:tc>
          <w:tcPr>
            <w:tcW w:w="5851" w:type="dxa"/>
          </w:tcPr>
          <w:p w14:paraId="5062B8C0" w14:textId="67EF0E3F" w:rsidR="00E366D0" w:rsidRPr="00827D49" w:rsidRDefault="00E366D0" w:rsidP="00175562">
            <w:pPr>
              <w:pStyle w:val="ListParagraph"/>
              <w:numPr>
                <w:ilvl w:val="0"/>
                <w:numId w:val="12"/>
              </w:numPr>
            </w:pPr>
            <w:r w:rsidRPr="00827D49">
              <w:t xml:space="preserve">Take the initiative to develop processes and systems to improve workload management and efficiency within the Executive Team making full use of available systems and software (including Unit4, electronic filing system, Excel, Outlook, </w:t>
            </w:r>
            <w:r w:rsidR="000633E2" w:rsidRPr="00827D49">
              <w:t>PowerPoint</w:t>
            </w:r>
            <w:r w:rsidRPr="00827D49">
              <w:t>, AI applications)</w:t>
            </w:r>
            <w:r w:rsidR="00D92D0E">
              <w:t>.</w:t>
            </w:r>
          </w:p>
        </w:tc>
      </w:tr>
      <w:tr w:rsidR="00AA562E" w:rsidRPr="00827D49" w14:paraId="784EFFCB" w14:textId="77777777" w:rsidTr="00A31067">
        <w:tc>
          <w:tcPr>
            <w:tcW w:w="1843" w:type="dxa"/>
            <w:shd w:val="clear" w:color="auto" w:fill="auto"/>
          </w:tcPr>
          <w:p w14:paraId="7F9D8E39" w14:textId="0044D00D" w:rsidR="00AA562E" w:rsidRPr="00127060" w:rsidRDefault="00AA562E" w:rsidP="00015585">
            <w:pPr>
              <w:rPr>
                <w:b/>
              </w:rPr>
            </w:pPr>
            <w:r w:rsidRPr="000633E2">
              <w:rPr>
                <w:b/>
              </w:rPr>
              <w:t>LEADERSHIP AND MANAGEMENT</w:t>
            </w:r>
          </w:p>
        </w:tc>
        <w:tc>
          <w:tcPr>
            <w:tcW w:w="2835" w:type="dxa"/>
          </w:tcPr>
          <w:p w14:paraId="5A662B06" w14:textId="7B6430BA" w:rsidR="00AA562E" w:rsidRDefault="00AA562E" w:rsidP="002C3E45">
            <w:r>
              <w:t>Effective leadership of the centralised Administration Team</w:t>
            </w:r>
          </w:p>
        </w:tc>
        <w:tc>
          <w:tcPr>
            <w:tcW w:w="5851" w:type="dxa"/>
          </w:tcPr>
          <w:p w14:paraId="59337EBB" w14:textId="77777777" w:rsidR="00AA562E" w:rsidRDefault="00AA562E" w:rsidP="00541F61">
            <w:pPr>
              <w:numPr>
                <w:ilvl w:val="0"/>
                <w:numId w:val="12"/>
              </w:numPr>
              <w:contextualSpacing/>
              <w:rPr>
                <w:rFonts w:ascii="Calibri" w:eastAsia="Times New Roman" w:hAnsi="Calibri" w:cs="Calibri"/>
                <w:lang w:eastAsia="en-GB"/>
              </w:rPr>
            </w:pPr>
            <w:r>
              <w:rPr>
                <w:rFonts w:ascii="Calibri" w:eastAsia="Times New Roman" w:hAnsi="Calibri" w:cs="Calibri"/>
                <w:lang w:eastAsia="en-GB"/>
              </w:rPr>
              <w:t>Foster a strong and inclusive performance culture within the team.</w:t>
            </w:r>
          </w:p>
          <w:p w14:paraId="1C8D6B02" w14:textId="4D543E0D" w:rsidR="00AA562E" w:rsidRPr="00827D49" w:rsidRDefault="00AA562E" w:rsidP="00541F61">
            <w:pPr>
              <w:numPr>
                <w:ilvl w:val="0"/>
                <w:numId w:val="12"/>
              </w:numPr>
              <w:contextualSpacing/>
              <w:rPr>
                <w:rFonts w:ascii="Calibri" w:eastAsia="Times New Roman" w:hAnsi="Calibri" w:cs="Calibri"/>
                <w:lang w:eastAsia="en-GB"/>
              </w:rPr>
            </w:pPr>
            <w:r>
              <w:rPr>
                <w:rFonts w:ascii="Calibri" w:eastAsia="Times New Roman" w:hAnsi="Calibri" w:cs="Calibri"/>
                <w:lang w:eastAsia="en-GB"/>
              </w:rPr>
              <w:t xml:space="preserve">Manage employee development and performance in accordance with </w:t>
            </w:r>
            <w:proofErr w:type="spellStart"/>
            <w:r>
              <w:rPr>
                <w:rFonts w:ascii="Calibri" w:eastAsia="Times New Roman" w:hAnsi="Calibri" w:cs="Calibri"/>
                <w:lang w:eastAsia="en-GB"/>
              </w:rPr>
              <w:t>RRes’s</w:t>
            </w:r>
            <w:proofErr w:type="spellEnd"/>
            <w:r>
              <w:rPr>
                <w:rFonts w:ascii="Calibri" w:eastAsia="Times New Roman" w:hAnsi="Calibri" w:cs="Calibri"/>
                <w:lang w:eastAsia="en-GB"/>
              </w:rPr>
              <w:t xml:space="preserve"> policies and </w:t>
            </w:r>
            <w:r w:rsidR="000633E2">
              <w:rPr>
                <w:rFonts w:ascii="Calibri" w:eastAsia="Times New Roman" w:hAnsi="Calibri" w:cs="Calibri"/>
                <w:lang w:eastAsia="en-GB"/>
              </w:rPr>
              <w:t>processes</w:t>
            </w:r>
            <w:r>
              <w:rPr>
                <w:rFonts w:ascii="Calibri" w:eastAsia="Times New Roman" w:hAnsi="Calibri" w:cs="Calibri"/>
                <w:lang w:eastAsia="en-GB"/>
              </w:rPr>
              <w:t>, including carrying out regular PPDRS and ensuring each individual has an up-to-date and relevant personal development plan</w:t>
            </w:r>
          </w:p>
        </w:tc>
      </w:tr>
      <w:tr w:rsidR="00541F61" w:rsidRPr="00827D49" w14:paraId="0EC19E0E" w14:textId="77777777" w:rsidTr="00A31067">
        <w:tc>
          <w:tcPr>
            <w:tcW w:w="1843" w:type="dxa"/>
            <w:shd w:val="clear" w:color="auto" w:fill="auto"/>
          </w:tcPr>
          <w:p w14:paraId="2A07184C" w14:textId="77777777" w:rsidR="00541F61" w:rsidRDefault="00A31067" w:rsidP="00015585">
            <w:pPr>
              <w:rPr>
                <w:b/>
              </w:rPr>
            </w:pPr>
            <w:r>
              <w:rPr>
                <w:b/>
              </w:rPr>
              <w:t>CONTINUING PROFESSIONAL</w:t>
            </w:r>
          </w:p>
          <w:p w14:paraId="01EC9A78" w14:textId="1087C9BA" w:rsidR="00A31067" w:rsidRPr="00A31067" w:rsidRDefault="00A31067" w:rsidP="00015585">
            <w:pPr>
              <w:rPr>
                <w:b/>
              </w:rPr>
            </w:pPr>
            <w:r>
              <w:rPr>
                <w:b/>
              </w:rPr>
              <w:t>DEVELOPMENT</w:t>
            </w:r>
          </w:p>
        </w:tc>
        <w:tc>
          <w:tcPr>
            <w:tcW w:w="2835" w:type="dxa"/>
          </w:tcPr>
          <w:p w14:paraId="6CEE9980" w14:textId="585E4E90" w:rsidR="00541F61" w:rsidRPr="00827D49" w:rsidRDefault="00A31067" w:rsidP="002C3E45">
            <w:r>
              <w:t>Proactive planning of development opportunities which serve to broaden existing knowledge base and lead to acquisition of new skills</w:t>
            </w:r>
            <w:r w:rsidR="002C13BC">
              <w:t>.</w:t>
            </w:r>
          </w:p>
        </w:tc>
        <w:tc>
          <w:tcPr>
            <w:tcW w:w="5851" w:type="dxa"/>
          </w:tcPr>
          <w:p w14:paraId="34D944C5" w14:textId="46AB9056" w:rsidR="00541F61" w:rsidRPr="00827D49" w:rsidRDefault="00541F61" w:rsidP="00541F61">
            <w:pPr>
              <w:numPr>
                <w:ilvl w:val="0"/>
                <w:numId w:val="12"/>
              </w:numPr>
              <w:contextualSpacing/>
              <w:rPr>
                <w:rFonts w:ascii="Calibri" w:eastAsia="Times New Roman" w:hAnsi="Calibri" w:cs="Calibri"/>
                <w:lang w:eastAsia="en-GB"/>
              </w:rPr>
            </w:pPr>
            <w:r w:rsidRPr="00827D49">
              <w:rPr>
                <w:rFonts w:ascii="Calibri" w:eastAsia="Times New Roman" w:hAnsi="Calibri" w:cs="Calibri"/>
                <w:lang w:eastAsia="en-GB"/>
              </w:rPr>
              <w:t>Be proactive in reflecting on own performance and identifying and acting upon areas for improvement and development.</w:t>
            </w:r>
          </w:p>
          <w:p w14:paraId="1883AE47" w14:textId="77777777" w:rsidR="00541F61" w:rsidRPr="00827D49" w:rsidRDefault="00541F61" w:rsidP="00541F61">
            <w:pPr>
              <w:pStyle w:val="ListParagraph"/>
              <w:ind w:left="360"/>
            </w:pPr>
          </w:p>
        </w:tc>
      </w:tr>
      <w:tr w:rsidR="002C3E45" w:rsidRPr="00827D49" w14:paraId="5BBEEE0F" w14:textId="77777777" w:rsidTr="00901923">
        <w:trPr>
          <w:trHeight w:hRule="exact" w:val="454"/>
        </w:trPr>
        <w:tc>
          <w:tcPr>
            <w:tcW w:w="10529" w:type="dxa"/>
            <w:gridSpan w:val="3"/>
            <w:shd w:val="clear" w:color="auto" w:fill="006600"/>
          </w:tcPr>
          <w:p w14:paraId="2C0BCCDC" w14:textId="77777777" w:rsidR="002C3E45" w:rsidRPr="00827D49" w:rsidRDefault="002C3E45" w:rsidP="00901923">
            <w:pPr>
              <w:rPr>
                <w:b/>
              </w:rPr>
            </w:pPr>
            <w:r w:rsidRPr="00827D49">
              <w:rPr>
                <w:b/>
                <w:color w:val="FFFFFF" w:themeColor="background1"/>
              </w:rPr>
              <w:t>PERSON SPECIFICATION</w:t>
            </w:r>
          </w:p>
        </w:tc>
      </w:tr>
      <w:tr w:rsidR="002C3E45" w:rsidRPr="00827D49" w14:paraId="40DCD98B" w14:textId="77777777" w:rsidTr="00901923">
        <w:tc>
          <w:tcPr>
            <w:tcW w:w="10529" w:type="dxa"/>
            <w:gridSpan w:val="3"/>
            <w:shd w:val="clear" w:color="auto" w:fill="auto"/>
          </w:tcPr>
          <w:p w14:paraId="586C33A2" w14:textId="77777777" w:rsidR="002C13BC" w:rsidRDefault="002C13BC" w:rsidP="00827D49">
            <w:pPr>
              <w:rPr>
                <w:rFonts w:ascii="Calibri" w:eastAsia="Times New Roman" w:hAnsi="Calibri" w:cs="Calibri"/>
                <w:b/>
                <w:bCs/>
                <w:color w:val="000000"/>
                <w:lang w:eastAsia="en-GB"/>
              </w:rPr>
            </w:pPr>
          </w:p>
          <w:p w14:paraId="28F30DF1" w14:textId="0F555A0C" w:rsidR="00827D49" w:rsidRPr="00827D49" w:rsidRDefault="00827D49" w:rsidP="00827D49">
            <w:pPr>
              <w:rPr>
                <w:rFonts w:ascii="Calibri" w:eastAsia="Times New Roman" w:hAnsi="Calibri" w:cs="Calibri"/>
                <w:b/>
                <w:bCs/>
                <w:color w:val="000000"/>
                <w:lang w:eastAsia="en-GB"/>
              </w:rPr>
            </w:pPr>
            <w:r w:rsidRPr="00827D49">
              <w:rPr>
                <w:rFonts w:ascii="Calibri" w:eastAsia="Times New Roman" w:hAnsi="Calibri" w:cs="Calibri"/>
                <w:b/>
                <w:bCs/>
                <w:color w:val="000000"/>
                <w:lang w:eastAsia="en-GB"/>
              </w:rPr>
              <w:t>Experience</w:t>
            </w:r>
          </w:p>
          <w:p w14:paraId="0F6A9C17" w14:textId="77777777" w:rsidR="00827D49" w:rsidRPr="00827D49" w:rsidRDefault="00827D49" w:rsidP="00827D49">
            <w:pPr>
              <w:rPr>
                <w:rFonts w:ascii="Calibri" w:eastAsia="Times New Roman" w:hAnsi="Calibri" w:cs="Calibri"/>
                <w:lang w:eastAsia="en-GB"/>
              </w:rPr>
            </w:pPr>
          </w:p>
          <w:p w14:paraId="4C7677F1" w14:textId="77777777" w:rsidR="002C13BC" w:rsidRDefault="00827D49" w:rsidP="002C13BC">
            <w:pPr>
              <w:rPr>
                <w:rFonts w:ascii="Calibri" w:eastAsia="Times New Roman" w:hAnsi="Calibri" w:cs="Calibri"/>
                <w:color w:val="000000"/>
                <w:lang w:eastAsia="en-GB"/>
              </w:rPr>
            </w:pPr>
            <w:r w:rsidRPr="002C13BC">
              <w:rPr>
                <w:rFonts w:ascii="Calibri" w:eastAsia="Times New Roman" w:hAnsi="Calibri" w:cs="Calibri"/>
                <w:color w:val="000000"/>
                <w:lang w:eastAsia="en-GB"/>
              </w:rPr>
              <w:t>Experience of</w:t>
            </w:r>
            <w:r w:rsidR="002C13BC">
              <w:rPr>
                <w:rFonts w:ascii="Calibri" w:eastAsia="Times New Roman" w:hAnsi="Calibri" w:cs="Calibri"/>
                <w:color w:val="000000"/>
                <w:lang w:eastAsia="en-GB"/>
              </w:rPr>
              <w:t>:</w:t>
            </w:r>
          </w:p>
          <w:p w14:paraId="1A3EF988" w14:textId="4A05AD4F" w:rsidR="002C13BC" w:rsidRPr="008D6FAF" w:rsidRDefault="002C13BC" w:rsidP="00D92D0E">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Applying organisational and administrative skills to support the work of senior stakeholders in a busy environment.</w:t>
            </w:r>
          </w:p>
          <w:p w14:paraId="4A6C1301" w14:textId="5F3D7E16" w:rsidR="00E142D6" w:rsidRPr="008D6FAF" w:rsidRDefault="002C13BC" w:rsidP="000633E2">
            <w:pPr>
              <w:pStyle w:val="ListParagraph"/>
              <w:numPr>
                <w:ilvl w:val="0"/>
                <w:numId w:val="15"/>
              </w:numPr>
              <w:rPr>
                <w:rFonts w:ascii="Calibri" w:eastAsia="Times New Roman" w:hAnsi="Calibri" w:cs="Calibri"/>
                <w:color w:val="000000"/>
                <w:lang w:eastAsia="en-GB"/>
              </w:rPr>
            </w:pPr>
            <w:r w:rsidRPr="008D6FAF">
              <w:rPr>
                <w:rFonts w:ascii="Calibri" w:eastAsia="Times New Roman" w:hAnsi="Calibri" w:cs="Calibri"/>
                <w:color w:val="000000"/>
                <w:lang w:eastAsia="en-GB"/>
              </w:rPr>
              <w:t>Applying high level verbal and numerical analytical skills to identify issues and trends.</w:t>
            </w:r>
          </w:p>
          <w:p w14:paraId="2BA77CE0" w14:textId="54C4DC7C" w:rsidR="008D6FAF" w:rsidRPr="008D6FAF" w:rsidRDefault="008D6FAF" w:rsidP="000633E2">
            <w:pPr>
              <w:pStyle w:val="ListParagraph"/>
              <w:numPr>
                <w:ilvl w:val="0"/>
                <w:numId w:val="15"/>
              </w:numPr>
              <w:rPr>
                <w:rFonts w:ascii="Calibri" w:eastAsia="Times New Roman" w:hAnsi="Calibri" w:cs="Calibri"/>
                <w:color w:val="000000"/>
                <w:lang w:eastAsia="en-GB"/>
              </w:rPr>
            </w:pPr>
            <w:r w:rsidRPr="008D6FAF">
              <w:rPr>
                <w:lang w:val="en-US"/>
              </w:rPr>
              <w:t xml:space="preserve">Analyzing documents or reports </w:t>
            </w:r>
            <w:proofErr w:type="gramStart"/>
            <w:r w:rsidRPr="008D6FAF">
              <w:rPr>
                <w:lang w:val="en-US"/>
              </w:rPr>
              <w:t>in order to</w:t>
            </w:r>
            <w:proofErr w:type="gramEnd"/>
            <w:r w:rsidRPr="008D6FAF">
              <w:rPr>
                <w:lang w:val="en-US"/>
              </w:rPr>
              <w:t xml:space="preserve"> generate concise summaries</w:t>
            </w:r>
          </w:p>
          <w:p w14:paraId="089E032C" w14:textId="59027135" w:rsidR="00827D49" w:rsidRPr="00827D49" w:rsidRDefault="002C13BC" w:rsidP="00827D49">
            <w:pPr>
              <w:pStyle w:val="ListParagraph"/>
              <w:numPr>
                <w:ilvl w:val="0"/>
                <w:numId w:val="15"/>
              </w:numPr>
              <w:rPr>
                <w:rFonts w:ascii="Calibri" w:eastAsia="Times New Roman" w:hAnsi="Calibri" w:cs="Calibri"/>
                <w:color w:val="000000"/>
                <w:lang w:eastAsia="en-GB"/>
              </w:rPr>
            </w:pPr>
            <w:r w:rsidRPr="008D6FAF">
              <w:rPr>
                <w:rFonts w:ascii="Calibri" w:eastAsia="Times New Roman" w:hAnsi="Calibri" w:cs="Calibri"/>
                <w:color w:val="000000"/>
                <w:lang w:eastAsia="en-GB"/>
              </w:rPr>
              <w:t>U</w:t>
            </w:r>
            <w:r w:rsidR="00827D49" w:rsidRPr="008D6FAF">
              <w:rPr>
                <w:rFonts w:ascii="Calibri" w:eastAsia="Times New Roman" w:hAnsi="Calibri" w:cs="Calibri"/>
                <w:color w:val="000000"/>
                <w:lang w:eastAsia="en-GB"/>
              </w:rPr>
              <w:t>sing a range of computer software applications including</w:t>
            </w:r>
            <w:r w:rsidR="00D92D0E" w:rsidRPr="008D6FAF">
              <w:rPr>
                <w:rFonts w:ascii="Calibri" w:eastAsia="Times New Roman" w:hAnsi="Calibri" w:cs="Calibri"/>
                <w:color w:val="000000"/>
                <w:lang w:eastAsia="en-GB"/>
              </w:rPr>
              <w:t xml:space="preserve"> databases and</w:t>
            </w:r>
            <w:r w:rsidR="00827D49" w:rsidRPr="008D6FAF">
              <w:rPr>
                <w:rFonts w:ascii="Calibri" w:eastAsia="Times New Roman" w:hAnsi="Calibri" w:cs="Calibri"/>
                <w:color w:val="000000"/>
                <w:lang w:eastAsia="en-GB"/>
              </w:rPr>
              <w:t xml:space="preserve"> Microsoft Office (Word, Excel, Outlook, </w:t>
            </w:r>
            <w:r w:rsidR="000633E2" w:rsidRPr="008D6FAF">
              <w:rPr>
                <w:rFonts w:ascii="Calibri" w:eastAsia="Times New Roman" w:hAnsi="Calibri" w:cs="Calibri"/>
                <w:color w:val="000000"/>
                <w:lang w:eastAsia="en-GB"/>
              </w:rPr>
              <w:t>PowerPoint</w:t>
            </w:r>
            <w:r w:rsidR="00827D49" w:rsidRPr="00827D49">
              <w:rPr>
                <w:rFonts w:ascii="Calibri" w:eastAsia="Times New Roman" w:hAnsi="Calibri" w:cs="Calibri"/>
                <w:color w:val="000000"/>
                <w:lang w:eastAsia="en-GB"/>
              </w:rPr>
              <w:t>).</w:t>
            </w:r>
          </w:p>
          <w:p w14:paraId="30EC64D2" w14:textId="44C0FD03" w:rsidR="00827D49" w:rsidRDefault="002C13BC"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C</w:t>
            </w:r>
            <w:r w:rsidR="00D92D0E">
              <w:rPr>
                <w:rFonts w:ascii="Calibri" w:eastAsia="Times New Roman" w:hAnsi="Calibri" w:cs="Calibri"/>
                <w:color w:val="000000"/>
                <w:lang w:eastAsia="en-GB"/>
              </w:rPr>
              <w:t>ollaborating</w:t>
            </w:r>
            <w:r w:rsidR="00827D49" w:rsidRPr="00827D49">
              <w:rPr>
                <w:rFonts w:ascii="Calibri" w:eastAsia="Times New Roman" w:hAnsi="Calibri" w:cs="Calibri"/>
                <w:color w:val="000000"/>
                <w:lang w:eastAsia="en-GB"/>
              </w:rPr>
              <w:t xml:space="preserve"> effectively as part of a team</w:t>
            </w:r>
            <w:r w:rsidR="00D92D0E">
              <w:rPr>
                <w:rFonts w:ascii="Calibri" w:eastAsia="Times New Roman" w:hAnsi="Calibri" w:cs="Calibri"/>
                <w:color w:val="000000"/>
                <w:lang w:eastAsia="en-GB"/>
              </w:rPr>
              <w:t xml:space="preserve"> to achieve defined outcomes.</w:t>
            </w:r>
          </w:p>
          <w:p w14:paraId="2D8A4944" w14:textId="316AF42C" w:rsidR="002C13BC" w:rsidRPr="00827D49" w:rsidRDefault="002C13BC"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Dealing sensitively and confidentially with people and information.</w:t>
            </w:r>
          </w:p>
          <w:p w14:paraId="77E4A676" w14:textId="2E8DC1ED" w:rsidR="00827D49" w:rsidRPr="00827D49" w:rsidRDefault="002C13BC"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B</w:t>
            </w:r>
            <w:r w:rsidR="00827D49" w:rsidRPr="00827D49">
              <w:rPr>
                <w:rFonts w:ascii="Calibri" w:eastAsia="Times New Roman" w:hAnsi="Calibri" w:cs="Calibri"/>
                <w:color w:val="000000"/>
                <w:lang w:eastAsia="en-GB"/>
              </w:rPr>
              <w:t>eing proactive in developing own knowledge and skills.</w:t>
            </w:r>
          </w:p>
          <w:p w14:paraId="19D30115" w14:textId="77777777" w:rsidR="00827D49" w:rsidRPr="00827D49" w:rsidRDefault="00827D49" w:rsidP="00827D49">
            <w:pPr>
              <w:ind w:left="700" w:hanging="700"/>
              <w:rPr>
                <w:rFonts w:ascii="Calibri" w:eastAsia="Times New Roman" w:hAnsi="Calibri" w:cs="Calibri"/>
                <w:color w:val="000000"/>
                <w:lang w:eastAsia="en-GB"/>
              </w:rPr>
            </w:pPr>
          </w:p>
          <w:p w14:paraId="4EDD3667" w14:textId="77777777" w:rsidR="00827D49" w:rsidRPr="00827D49" w:rsidRDefault="00827D49" w:rsidP="00827D49">
            <w:pPr>
              <w:rPr>
                <w:rFonts w:ascii="Calibri" w:eastAsia="Times New Roman" w:hAnsi="Calibri" w:cs="Calibri"/>
                <w:b/>
                <w:bCs/>
                <w:color w:val="000000"/>
                <w:lang w:eastAsia="en-GB"/>
              </w:rPr>
            </w:pPr>
            <w:r w:rsidRPr="00827D49">
              <w:rPr>
                <w:rFonts w:ascii="Calibri" w:eastAsia="Times New Roman" w:hAnsi="Calibri" w:cs="Calibri"/>
                <w:b/>
                <w:bCs/>
                <w:color w:val="000000"/>
                <w:lang w:eastAsia="en-GB"/>
              </w:rPr>
              <w:t>Skills, knowledge, and abilities</w:t>
            </w:r>
          </w:p>
          <w:p w14:paraId="177CFAF7" w14:textId="77777777" w:rsidR="00827D49" w:rsidRPr="00827D49" w:rsidRDefault="00827D49" w:rsidP="00827D49">
            <w:pPr>
              <w:ind w:left="700" w:hanging="700"/>
              <w:rPr>
                <w:rFonts w:ascii="Calibri" w:eastAsia="Times New Roman" w:hAnsi="Calibri" w:cs="Calibri"/>
                <w:b/>
                <w:bCs/>
                <w:color w:val="000000"/>
                <w:lang w:eastAsia="en-GB"/>
              </w:rPr>
            </w:pPr>
          </w:p>
          <w:p w14:paraId="30B49EA3" w14:textId="0F7B5119"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Excellent attention to detail and the ability to produce work of a high quality.</w:t>
            </w:r>
          </w:p>
          <w:p w14:paraId="1C36A2F1" w14:textId="3932EEE7"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Ability to manage your own workload and time effectively and prioritise a number of competing tasks.</w:t>
            </w:r>
          </w:p>
          <w:p w14:paraId="7715B537" w14:textId="44B5EA1F" w:rsidR="00827D49" w:rsidRPr="00953DB0" w:rsidRDefault="00827D49" w:rsidP="00827D49">
            <w:pPr>
              <w:pStyle w:val="ListParagraph"/>
              <w:numPr>
                <w:ilvl w:val="0"/>
                <w:numId w:val="15"/>
              </w:numPr>
              <w:rPr>
                <w:rFonts w:ascii="Calibri" w:eastAsia="Times New Roman" w:hAnsi="Calibri" w:cs="Calibri"/>
                <w:lang w:eastAsia="en-GB"/>
              </w:rPr>
            </w:pPr>
            <w:r w:rsidRPr="00827D49">
              <w:rPr>
                <w:rFonts w:ascii="Calibri" w:eastAsia="Times New Roman" w:hAnsi="Calibri" w:cs="Calibri"/>
                <w:color w:val="000000"/>
                <w:lang w:eastAsia="en-GB"/>
              </w:rPr>
              <w:lastRenderedPageBreak/>
              <w:t xml:space="preserve">Excellent written and spoken English with the ability to communicate effectively </w:t>
            </w:r>
            <w:r w:rsidR="00953DB0" w:rsidRPr="00953DB0">
              <w:rPr>
                <w:rFonts w:ascii="Calibri" w:eastAsia="Times New Roman" w:hAnsi="Calibri" w:cs="Calibri"/>
                <w:color w:val="000000"/>
                <w:lang w:eastAsia="en-GB"/>
              </w:rPr>
              <w:t xml:space="preserve">via </w:t>
            </w:r>
            <w:r w:rsidRPr="00953DB0">
              <w:rPr>
                <w:rFonts w:ascii="Calibri" w:eastAsia="Times New Roman" w:hAnsi="Calibri" w:cs="Calibri"/>
                <w:color w:val="000000"/>
                <w:lang w:eastAsia="en-GB"/>
              </w:rPr>
              <w:t>telephone</w:t>
            </w:r>
            <w:r w:rsidRPr="00827D49">
              <w:rPr>
                <w:rFonts w:ascii="Calibri" w:eastAsia="Times New Roman" w:hAnsi="Calibri" w:cs="Calibri"/>
                <w:color w:val="000000"/>
                <w:lang w:eastAsia="en-GB"/>
              </w:rPr>
              <w:t xml:space="preserve">, </w:t>
            </w:r>
            <w:r w:rsidR="00953DB0" w:rsidRPr="00953DB0">
              <w:rPr>
                <w:rFonts w:ascii="Calibri" w:eastAsia="Times New Roman" w:hAnsi="Calibri" w:cs="Calibri"/>
                <w:lang w:eastAsia="en-GB"/>
              </w:rPr>
              <w:t xml:space="preserve">in person, </w:t>
            </w:r>
            <w:r w:rsidRPr="00953DB0">
              <w:rPr>
                <w:rFonts w:ascii="Calibri" w:eastAsia="Times New Roman" w:hAnsi="Calibri" w:cs="Calibri"/>
                <w:lang w:eastAsia="en-GB"/>
              </w:rPr>
              <w:t>and electronic</w:t>
            </w:r>
            <w:r w:rsidR="00953DB0" w:rsidRPr="00953DB0">
              <w:rPr>
                <w:rFonts w:ascii="Calibri" w:eastAsia="Times New Roman" w:hAnsi="Calibri" w:cs="Calibri"/>
                <w:lang w:eastAsia="en-GB"/>
              </w:rPr>
              <w:t xml:space="preserve"> means.</w:t>
            </w:r>
          </w:p>
          <w:p w14:paraId="7ACF4940" w14:textId="3F47E90A" w:rsidR="003C0915" w:rsidRPr="00827D49" w:rsidRDefault="003C0915"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A genuine desire to lead and manage people and a good understanding of positive practice in setting goals, managing performance and supporting learning and development.</w:t>
            </w:r>
          </w:p>
          <w:p w14:paraId="16D5EBA1" w14:textId="1792AB47"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Confidence in working on own initiative.</w:t>
            </w:r>
          </w:p>
          <w:p w14:paraId="27BD41A7" w14:textId="796805C8"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A positive ‘can do’ attitude and flexibility in taking on a variety of tasks, often at short notice.</w:t>
            </w:r>
          </w:p>
          <w:p w14:paraId="228C660E" w14:textId="0067B039"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Genuine interest in working for an agricultural institute.</w:t>
            </w:r>
          </w:p>
          <w:p w14:paraId="46BFA2FF" w14:textId="6AE035B2" w:rsidR="002C3E45" w:rsidRPr="002C13BC" w:rsidRDefault="00827D49" w:rsidP="00901923">
            <w:pPr>
              <w:pStyle w:val="ListParagraph"/>
              <w:numPr>
                <w:ilvl w:val="0"/>
                <w:numId w:val="15"/>
              </w:numPr>
              <w:rPr>
                <w:rFonts w:ascii="Calibri" w:eastAsia="Times New Roman" w:hAnsi="Calibri" w:cs="Calibri"/>
                <w:b/>
                <w:bCs/>
                <w:color w:val="000000"/>
                <w:lang w:eastAsia="en-GB"/>
              </w:rPr>
            </w:pPr>
            <w:r w:rsidRPr="00827D49">
              <w:rPr>
                <w:rFonts w:ascii="Calibri" w:eastAsia="Times New Roman" w:hAnsi="Calibri" w:cs="Calibri"/>
                <w:color w:val="000000"/>
                <w:lang w:eastAsia="en-GB"/>
              </w:rPr>
              <w:t xml:space="preserve">Commitment to working in a way that is consistent with </w:t>
            </w:r>
            <w:proofErr w:type="spellStart"/>
            <w:r w:rsidRPr="00827D49">
              <w:rPr>
                <w:rFonts w:ascii="Calibri" w:eastAsia="Times New Roman" w:hAnsi="Calibri" w:cs="Calibri"/>
                <w:color w:val="000000"/>
                <w:lang w:eastAsia="en-GB"/>
              </w:rPr>
              <w:t>RRes’</w:t>
            </w:r>
            <w:proofErr w:type="spellEnd"/>
            <w:r w:rsidRPr="00827D49">
              <w:rPr>
                <w:rFonts w:ascii="Calibri" w:eastAsia="Times New Roman" w:hAnsi="Calibri" w:cs="Calibri"/>
                <w:color w:val="000000"/>
                <w:lang w:eastAsia="en-GB"/>
              </w:rPr>
              <w:t xml:space="preserve"> values:  embracing innovation and change, pursuing excellence, working collaboratively, acting with integrity.</w:t>
            </w:r>
          </w:p>
        </w:tc>
      </w:tr>
      <w:tr w:rsidR="002C3E45" w:rsidRPr="00827D49" w14:paraId="55413D5F" w14:textId="77777777" w:rsidTr="00901923">
        <w:trPr>
          <w:trHeight w:hRule="exact" w:val="454"/>
        </w:trPr>
        <w:tc>
          <w:tcPr>
            <w:tcW w:w="10529" w:type="dxa"/>
            <w:gridSpan w:val="3"/>
            <w:shd w:val="clear" w:color="auto" w:fill="006600"/>
          </w:tcPr>
          <w:p w14:paraId="73927938" w14:textId="77777777" w:rsidR="002C3E45" w:rsidRPr="00827D49" w:rsidRDefault="002C3E45" w:rsidP="00901923">
            <w:pPr>
              <w:rPr>
                <w:b/>
              </w:rPr>
            </w:pPr>
            <w:r w:rsidRPr="00827D49">
              <w:rPr>
                <w:b/>
                <w:color w:val="FFFFFF" w:themeColor="background1"/>
              </w:rPr>
              <w:lastRenderedPageBreak/>
              <w:t>COMPETENCIES</w:t>
            </w:r>
          </w:p>
        </w:tc>
      </w:tr>
      <w:tr w:rsidR="002C3E45" w:rsidRPr="00827D49" w14:paraId="066D5AD9" w14:textId="77777777" w:rsidTr="00901923">
        <w:tc>
          <w:tcPr>
            <w:tcW w:w="10529" w:type="dxa"/>
            <w:gridSpan w:val="3"/>
            <w:shd w:val="clear" w:color="auto" w:fill="auto"/>
          </w:tcPr>
          <w:p w14:paraId="350B461D" w14:textId="056BA99B" w:rsidR="00CC283F" w:rsidRPr="00827D49" w:rsidRDefault="00CC283F" w:rsidP="002C3E45">
            <w:pPr>
              <w:pStyle w:val="ListParagraph"/>
              <w:numPr>
                <w:ilvl w:val="0"/>
                <w:numId w:val="9"/>
              </w:numPr>
              <w:ind w:left="360"/>
              <w:rPr>
                <w:rFonts w:cstheme="minorHAnsi"/>
              </w:rPr>
            </w:pPr>
            <w:r w:rsidRPr="00827D49">
              <w:rPr>
                <w:rFonts w:cstheme="minorHAnsi"/>
              </w:rPr>
              <w:t>Personal effectiveness</w:t>
            </w:r>
          </w:p>
          <w:p w14:paraId="194B90C8" w14:textId="572B593C" w:rsidR="002C3E45" w:rsidRPr="00827D49" w:rsidRDefault="002C3E45" w:rsidP="002C3E45">
            <w:pPr>
              <w:pStyle w:val="ListParagraph"/>
              <w:numPr>
                <w:ilvl w:val="0"/>
                <w:numId w:val="9"/>
              </w:numPr>
              <w:ind w:left="360"/>
              <w:rPr>
                <w:rFonts w:cstheme="minorHAnsi"/>
              </w:rPr>
            </w:pPr>
            <w:r w:rsidRPr="00827D49">
              <w:rPr>
                <w:rFonts w:cstheme="minorHAnsi"/>
              </w:rPr>
              <w:t>Innovation and problem solving</w:t>
            </w:r>
          </w:p>
          <w:p w14:paraId="02FDF8FD" w14:textId="77777777" w:rsidR="002C3E45" w:rsidRPr="00827D49" w:rsidRDefault="002C3E45" w:rsidP="002C3E45">
            <w:pPr>
              <w:pStyle w:val="ListParagraph"/>
              <w:numPr>
                <w:ilvl w:val="0"/>
                <w:numId w:val="9"/>
              </w:numPr>
              <w:ind w:left="360"/>
              <w:rPr>
                <w:rFonts w:cstheme="minorHAnsi"/>
              </w:rPr>
            </w:pPr>
            <w:r w:rsidRPr="00827D49">
              <w:rPr>
                <w:rFonts w:cstheme="minorHAnsi"/>
              </w:rPr>
              <w:t>Relating positively to others</w:t>
            </w:r>
          </w:p>
          <w:p w14:paraId="6445BB74" w14:textId="77777777" w:rsidR="002C3E45" w:rsidRPr="00827D49" w:rsidRDefault="002C3E45" w:rsidP="002C3E45">
            <w:pPr>
              <w:pStyle w:val="ListParagraph"/>
              <w:numPr>
                <w:ilvl w:val="0"/>
                <w:numId w:val="9"/>
              </w:numPr>
              <w:ind w:left="360"/>
              <w:rPr>
                <w:rFonts w:cstheme="minorHAnsi"/>
              </w:rPr>
            </w:pPr>
            <w:r w:rsidRPr="00827D49">
              <w:rPr>
                <w:rFonts w:cstheme="minorHAnsi"/>
              </w:rPr>
              <w:t>Teamwork and collaboration</w:t>
            </w:r>
          </w:p>
          <w:p w14:paraId="62353E29" w14:textId="77777777" w:rsidR="002C3E45" w:rsidRPr="00827D49" w:rsidRDefault="002C3E45" w:rsidP="002C3E45">
            <w:pPr>
              <w:pStyle w:val="ListParagraph"/>
              <w:numPr>
                <w:ilvl w:val="0"/>
                <w:numId w:val="9"/>
              </w:numPr>
              <w:ind w:left="360"/>
              <w:rPr>
                <w:rFonts w:cstheme="minorHAnsi"/>
              </w:rPr>
            </w:pPr>
            <w:r w:rsidRPr="00827D49">
              <w:rPr>
                <w:rFonts w:cstheme="minorHAnsi"/>
              </w:rPr>
              <w:t>Leadership and management</w:t>
            </w:r>
          </w:p>
          <w:p w14:paraId="2F9EA6C1" w14:textId="77777777" w:rsidR="002C3E45" w:rsidRPr="00827D49" w:rsidRDefault="002C3E45" w:rsidP="002C3E45">
            <w:pPr>
              <w:pStyle w:val="ListParagraph"/>
              <w:numPr>
                <w:ilvl w:val="0"/>
                <w:numId w:val="9"/>
              </w:numPr>
              <w:ind w:left="360"/>
              <w:rPr>
                <w:rFonts w:cstheme="minorHAnsi"/>
              </w:rPr>
            </w:pPr>
            <w:r w:rsidRPr="00827D49">
              <w:rPr>
                <w:rFonts w:cstheme="minorHAnsi"/>
              </w:rPr>
              <w:t>Developing self and others to deliver excellence</w:t>
            </w:r>
          </w:p>
          <w:p w14:paraId="746FF740" w14:textId="77777777" w:rsidR="002C3E45" w:rsidRPr="00827D49" w:rsidRDefault="002C3E45" w:rsidP="002C3E45">
            <w:pPr>
              <w:pStyle w:val="ListParagraph"/>
              <w:numPr>
                <w:ilvl w:val="0"/>
                <w:numId w:val="9"/>
              </w:numPr>
              <w:ind w:left="360"/>
            </w:pPr>
            <w:r w:rsidRPr="00827D49">
              <w:rPr>
                <w:rFonts w:cstheme="minorHAnsi"/>
              </w:rPr>
              <w:t>Communicating and influencing</w:t>
            </w:r>
          </w:p>
        </w:tc>
      </w:tr>
    </w:tbl>
    <w:p w14:paraId="2C42EF68" w14:textId="77777777" w:rsidR="002C3E45" w:rsidRPr="00827D49" w:rsidRDefault="002C3E45" w:rsidP="002C3E45">
      <w:pPr>
        <w:spacing w:line="240" w:lineRule="auto"/>
      </w:pPr>
    </w:p>
    <w:p w14:paraId="287A735A" w14:textId="77777777" w:rsidR="003B6047" w:rsidRDefault="003B6047" w:rsidP="002C3E45">
      <w:pPr>
        <w:spacing w:line="240" w:lineRule="auto"/>
      </w:pPr>
    </w:p>
    <w:sectPr w:rsidR="003B6047" w:rsidSect="0072215E">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7097" w14:textId="77777777" w:rsidR="00FC3BFD" w:rsidRDefault="00FC3BFD" w:rsidP="0008035A">
      <w:pPr>
        <w:spacing w:after="0" w:line="240" w:lineRule="auto"/>
      </w:pPr>
      <w:r>
        <w:separator/>
      </w:r>
    </w:p>
  </w:endnote>
  <w:endnote w:type="continuationSeparator" w:id="0">
    <w:p w14:paraId="083A27F8" w14:textId="77777777" w:rsidR="00FC3BFD" w:rsidRDefault="00FC3BFD"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C19" w14:textId="77777777" w:rsidR="00290408" w:rsidRPr="004B6733" w:rsidRDefault="00290408" w:rsidP="004F11A9">
    <w:pPr>
      <w:pStyle w:val="Footer"/>
      <w:jc w:val="both"/>
      <w:rPr>
        <w:sz w:val="18"/>
        <w:szCs w:val="18"/>
      </w:rPr>
    </w:pPr>
    <w:r w:rsidRPr="004B6733">
      <w:rPr>
        <w:sz w:val="18"/>
        <w:szCs w:val="18"/>
      </w:rPr>
      <w:t xml:space="preserve">*  </w:t>
    </w:r>
    <w:r>
      <w:rPr>
        <w:sz w:val="18"/>
        <w:szCs w:val="18"/>
      </w:rPr>
      <w:t xml:space="preserve"> </w:t>
    </w:r>
    <w:r w:rsidRPr="004B6733">
      <w:rPr>
        <w:sz w:val="18"/>
        <w:szCs w:val="18"/>
      </w:rPr>
      <w:t xml:space="preserve">  Minimum requirements of the post and how they will be assessed</w:t>
    </w:r>
  </w:p>
  <w:p w14:paraId="2AD27D3D" w14:textId="77777777" w:rsidR="00290408" w:rsidRDefault="00290408" w:rsidP="004F11A9">
    <w:pPr>
      <w:pStyle w:val="Footer"/>
      <w:jc w:val="both"/>
      <w:rPr>
        <w:sz w:val="18"/>
        <w:szCs w:val="18"/>
      </w:rPr>
    </w:pPr>
    <w:r>
      <w:rPr>
        <w:sz w:val="18"/>
        <w:szCs w:val="18"/>
      </w:rPr>
      <w:t xml:space="preserve">**   </w:t>
    </w:r>
    <w:r w:rsidRPr="004B6733">
      <w:rPr>
        <w:sz w:val="18"/>
        <w:szCs w:val="18"/>
      </w:rPr>
      <w:t xml:space="preserve">Evidence of criteria will be established from: </w:t>
    </w:r>
    <w:r w:rsidRPr="004B6733">
      <w:rPr>
        <w:b/>
        <w:sz w:val="18"/>
        <w:szCs w:val="18"/>
      </w:rPr>
      <w:t>AF</w:t>
    </w:r>
    <w:r w:rsidRPr="004B6733">
      <w:rPr>
        <w:sz w:val="18"/>
        <w:szCs w:val="18"/>
      </w:rPr>
      <w:t xml:space="preserve"> (application form), </w:t>
    </w:r>
    <w:r w:rsidRPr="004B6733">
      <w:rPr>
        <w:b/>
        <w:sz w:val="18"/>
        <w:szCs w:val="18"/>
      </w:rPr>
      <w:t xml:space="preserve">IV </w:t>
    </w:r>
    <w:r w:rsidRPr="004B6733">
      <w:rPr>
        <w:sz w:val="18"/>
        <w:szCs w:val="18"/>
      </w:rPr>
      <w:t xml:space="preserve">(interview), </w:t>
    </w:r>
    <w:r w:rsidRPr="004B6733">
      <w:rPr>
        <w:b/>
        <w:sz w:val="18"/>
        <w:szCs w:val="18"/>
      </w:rPr>
      <w:t>Test</w:t>
    </w:r>
    <w:r w:rsidRPr="004B6733">
      <w:rPr>
        <w:sz w:val="18"/>
        <w:szCs w:val="18"/>
      </w:rPr>
      <w:t xml:space="preserve"> (skills test/prepared </w:t>
    </w:r>
    <w:r>
      <w:rPr>
        <w:sz w:val="18"/>
        <w:szCs w:val="18"/>
      </w:rPr>
      <w:t xml:space="preserve">question/  </w:t>
    </w:r>
  </w:p>
  <w:p w14:paraId="681B650D" w14:textId="77777777" w:rsidR="00290408" w:rsidRPr="004B6733" w:rsidRDefault="00290408" w:rsidP="004F11A9">
    <w:pPr>
      <w:pStyle w:val="Footer"/>
      <w:jc w:val="both"/>
      <w:rPr>
        <w:sz w:val="18"/>
        <w:szCs w:val="18"/>
      </w:rPr>
    </w:pPr>
    <w:r>
      <w:rPr>
        <w:sz w:val="18"/>
        <w:szCs w:val="18"/>
      </w:rPr>
      <w:t xml:space="preserve">       </w:t>
    </w:r>
    <w:r w:rsidRPr="004B6733">
      <w:rPr>
        <w:sz w:val="18"/>
        <w:szCs w:val="18"/>
      </w:rPr>
      <w:t xml:space="preserve">presentation), </w:t>
    </w:r>
    <w:r w:rsidRPr="004B6733">
      <w:rPr>
        <w:b/>
        <w:sz w:val="18"/>
        <w:szCs w:val="18"/>
      </w:rPr>
      <w:t>Cert</w:t>
    </w:r>
    <w:r w:rsidRPr="004B6733">
      <w:rPr>
        <w:sz w:val="18"/>
        <w:szCs w:val="18"/>
      </w:rPr>
      <w:t xml:space="preserve"> (certificated checked by interview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50BD" w14:textId="77777777" w:rsidR="00FC3BFD" w:rsidRDefault="00FC3BFD" w:rsidP="0008035A">
      <w:pPr>
        <w:spacing w:after="0" w:line="240" w:lineRule="auto"/>
      </w:pPr>
      <w:r>
        <w:separator/>
      </w:r>
    </w:p>
  </w:footnote>
  <w:footnote w:type="continuationSeparator" w:id="0">
    <w:p w14:paraId="7A1170E6" w14:textId="77777777" w:rsidR="00FC3BFD" w:rsidRDefault="00FC3BFD"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622" w14:textId="77777777" w:rsidR="00290408" w:rsidRDefault="00290408">
    <w:pPr>
      <w:pStyle w:val="Header"/>
    </w:pPr>
    <w:r>
      <w:rPr>
        <w:noProof/>
        <w:lang w:eastAsia="en-GB"/>
      </w:rPr>
      <mc:AlternateContent>
        <mc:Choice Requires="wps">
          <w:drawing>
            <wp:anchor distT="45720" distB="45720" distL="114300" distR="114300" simplePos="0" relativeHeight="251663360" behindDoc="0" locked="0" layoutInCell="1" allowOverlap="1" wp14:anchorId="47AF042D" wp14:editId="20402058">
              <wp:simplePos x="0" y="0"/>
              <wp:positionH relativeFrom="column">
                <wp:posOffset>5736590</wp:posOffset>
              </wp:positionH>
              <wp:positionV relativeFrom="paragraph">
                <wp:posOffset>-278130</wp:posOffset>
              </wp:positionV>
              <wp:extent cx="688340" cy="638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638175"/>
                      </a:xfrm>
                      <a:prstGeom prst="rect">
                        <a:avLst/>
                      </a:prstGeom>
                      <a:solidFill>
                        <a:srgbClr val="FFFFFF"/>
                      </a:solidFill>
                      <a:ln w="9525">
                        <a:noFill/>
                        <a:miter lim="800000"/>
                        <a:headEnd/>
                        <a:tailEnd/>
                      </a:ln>
                    </wps:spPr>
                    <wps:txb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042D" id="_x0000_t202" coordsize="21600,21600" o:spt="202" path="m,l,21600r21600,l21600,xe">
              <v:stroke joinstyle="miter"/>
              <v:path gradientshapeok="t" o:connecttype="rect"/>
            </v:shapetype>
            <v:shape id="Text Box 2" o:spid="_x0000_s1026" type="#_x0000_t202" style="position:absolute;margin-left:451.7pt;margin-top:-21.9pt;width:54.2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" stroked="f">
              <v:textbo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96570" cy="5054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7AE" w14:textId="77777777" w:rsidR="00290408" w:rsidRDefault="00290408">
    <w:pPr>
      <w:pStyle w:val="Header"/>
    </w:pPr>
    <w:r>
      <w:rPr>
        <w:noProof/>
        <w:lang w:eastAsia="en-GB"/>
      </w:rPr>
      <mc:AlternateContent>
        <mc:Choice Requires="wps">
          <w:drawing>
            <wp:anchor distT="45720" distB="45720" distL="114300" distR="114300" simplePos="0" relativeHeight="251659264" behindDoc="0" locked="0" layoutInCell="1" allowOverlap="1" wp14:anchorId="57259C52" wp14:editId="58EAD326">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59C52"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AAB7" w14:textId="77777777" w:rsidR="00290408" w:rsidRDefault="00290408"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43B33F15" wp14:editId="4E87E02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33F15"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54B"/>
    <w:multiLevelType w:val="hybridMultilevel"/>
    <w:tmpl w:val="319C761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 w15:restartNumberingAfterBreak="0">
    <w:nsid w:val="05B764D6"/>
    <w:multiLevelType w:val="hybridMultilevel"/>
    <w:tmpl w:val="4AEA4706"/>
    <w:lvl w:ilvl="0" w:tplc="2F2653E8">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1D97"/>
    <w:multiLevelType w:val="hybridMultilevel"/>
    <w:tmpl w:val="E6A6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20FE"/>
    <w:multiLevelType w:val="hybridMultilevel"/>
    <w:tmpl w:val="08C02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6C68F0"/>
    <w:multiLevelType w:val="hybridMultilevel"/>
    <w:tmpl w:val="2D6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93E4A"/>
    <w:multiLevelType w:val="hybridMultilevel"/>
    <w:tmpl w:val="9132C6D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A6282"/>
    <w:multiLevelType w:val="hybridMultilevel"/>
    <w:tmpl w:val="D47C3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560DE"/>
    <w:multiLevelType w:val="hybridMultilevel"/>
    <w:tmpl w:val="4340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6513F"/>
    <w:multiLevelType w:val="hybridMultilevel"/>
    <w:tmpl w:val="7DA20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91806"/>
    <w:multiLevelType w:val="hybridMultilevel"/>
    <w:tmpl w:val="1D7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950079"/>
    <w:multiLevelType w:val="hybridMultilevel"/>
    <w:tmpl w:val="C04E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DD72BA"/>
    <w:multiLevelType w:val="hybridMultilevel"/>
    <w:tmpl w:val="285C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1685">
    <w:abstractNumId w:val="13"/>
  </w:num>
  <w:num w:numId="2" w16cid:durableId="477109274">
    <w:abstractNumId w:val="6"/>
  </w:num>
  <w:num w:numId="3" w16cid:durableId="431512029">
    <w:abstractNumId w:val="11"/>
  </w:num>
  <w:num w:numId="4" w16cid:durableId="465128368">
    <w:abstractNumId w:val="5"/>
  </w:num>
  <w:num w:numId="5" w16cid:durableId="1660305270">
    <w:abstractNumId w:val="12"/>
  </w:num>
  <w:num w:numId="6" w16cid:durableId="1605116279">
    <w:abstractNumId w:val="15"/>
  </w:num>
  <w:num w:numId="7" w16cid:durableId="974413074">
    <w:abstractNumId w:val="10"/>
  </w:num>
  <w:num w:numId="8" w16cid:durableId="3631845">
    <w:abstractNumId w:val="9"/>
  </w:num>
  <w:num w:numId="9" w16cid:durableId="267859704">
    <w:abstractNumId w:val="4"/>
  </w:num>
  <w:num w:numId="10" w16cid:durableId="1740245420">
    <w:abstractNumId w:val="0"/>
  </w:num>
  <w:num w:numId="11" w16cid:durableId="389695915">
    <w:abstractNumId w:val="14"/>
  </w:num>
  <w:num w:numId="12" w16cid:durableId="541483729">
    <w:abstractNumId w:val="8"/>
  </w:num>
  <w:num w:numId="13" w16cid:durableId="1366901402">
    <w:abstractNumId w:val="7"/>
  </w:num>
  <w:num w:numId="14" w16cid:durableId="884565005">
    <w:abstractNumId w:val="3"/>
  </w:num>
  <w:num w:numId="15" w16cid:durableId="309946955">
    <w:abstractNumId w:val="2"/>
  </w:num>
  <w:num w:numId="16" w16cid:durableId="119414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12D18"/>
    <w:rsid w:val="00015585"/>
    <w:rsid w:val="00034819"/>
    <w:rsid w:val="00042543"/>
    <w:rsid w:val="000633E2"/>
    <w:rsid w:val="0006390E"/>
    <w:rsid w:val="00067F4F"/>
    <w:rsid w:val="00073885"/>
    <w:rsid w:val="00075D57"/>
    <w:rsid w:val="0008035A"/>
    <w:rsid w:val="00080BE0"/>
    <w:rsid w:val="0008658C"/>
    <w:rsid w:val="000A0779"/>
    <w:rsid w:val="000A082B"/>
    <w:rsid w:val="000A2D20"/>
    <w:rsid w:val="000B5D30"/>
    <w:rsid w:val="000C0FDA"/>
    <w:rsid w:val="000D2D2B"/>
    <w:rsid w:val="000E2D43"/>
    <w:rsid w:val="00107155"/>
    <w:rsid w:val="0011164E"/>
    <w:rsid w:val="00112405"/>
    <w:rsid w:val="00117341"/>
    <w:rsid w:val="00127060"/>
    <w:rsid w:val="001442B8"/>
    <w:rsid w:val="00146B38"/>
    <w:rsid w:val="00175562"/>
    <w:rsid w:val="001775A8"/>
    <w:rsid w:val="001A1DFF"/>
    <w:rsid w:val="001B151F"/>
    <w:rsid w:val="001B21B8"/>
    <w:rsid w:val="001C7E04"/>
    <w:rsid w:val="001E1A11"/>
    <w:rsid w:val="001F4AA4"/>
    <w:rsid w:val="00205778"/>
    <w:rsid w:val="00207633"/>
    <w:rsid w:val="002156EA"/>
    <w:rsid w:val="002416E9"/>
    <w:rsid w:val="002455FA"/>
    <w:rsid w:val="00266882"/>
    <w:rsid w:val="00282A25"/>
    <w:rsid w:val="0028643B"/>
    <w:rsid w:val="00290408"/>
    <w:rsid w:val="002A0E3A"/>
    <w:rsid w:val="002B132D"/>
    <w:rsid w:val="002C13BC"/>
    <w:rsid w:val="002C3E45"/>
    <w:rsid w:val="002D1C7E"/>
    <w:rsid w:val="002D77D7"/>
    <w:rsid w:val="002E02D5"/>
    <w:rsid w:val="00324C7F"/>
    <w:rsid w:val="00382966"/>
    <w:rsid w:val="00391B5C"/>
    <w:rsid w:val="003B6047"/>
    <w:rsid w:val="003C0915"/>
    <w:rsid w:val="003D6573"/>
    <w:rsid w:val="00414AAC"/>
    <w:rsid w:val="0042519B"/>
    <w:rsid w:val="00427B3B"/>
    <w:rsid w:val="00453559"/>
    <w:rsid w:val="00461A9E"/>
    <w:rsid w:val="004717F2"/>
    <w:rsid w:val="004A63E8"/>
    <w:rsid w:val="004B6733"/>
    <w:rsid w:val="004F11A9"/>
    <w:rsid w:val="004F2F0D"/>
    <w:rsid w:val="00500714"/>
    <w:rsid w:val="0051316F"/>
    <w:rsid w:val="0053199B"/>
    <w:rsid w:val="00541F61"/>
    <w:rsid w:val="005735B3"/>
    <w:rsid w:val="00583F98"/>
    <w:rsid w:val="005C01A4"/>
    <w:rsid w:val="005C315C"/>
    <w:rsid w:val="005F62E0"/>
    <w:rsid w:val="00604FD8"/>
    <w:rsid w:val="006058AA"/>
    <w:rsid w:val="00635519"/>
    <w:rsid w:val="00636E9C"/>
    <w:rsid w:val="006373B3"/>
    <w:rsid w:val="00642028"/>
    <w:rsid w:val="006431DA"/>
    <w:rsid w:val="00652ABF"/>
    <w:rsid w:val="006541CF"/>
    <w:rsid w:val="00670857"/>
    <w:rsid w:val="00686550"/>
    <w:rsid w:val="00695AFB"/>
    <w:rsid w:val="006D2C34"/>
    <w:rsid w:val="006E6DF7"/>
    <w:rsid w:val="00706A77"/>
    <w:rsid w:val="00714C4B"/>
    <w:rsid w:val="0072020C"/>
    <w:rsid w:val="00720DB0"/>
    <w:rsid w:val="0072215E"/>
    <w:rsid w:val="00733ABB"/>
    <w:rsid w:val="0074366C"/>
    <w:rsid w:val="00754D2B"/>
    <w:rsid w:val="007551C8"/>
    <w:rsid w:val="007615CC"/>
    <w:rsid w:val="00762A33"/>
    <w:rsid w:val="007668D0"/>
    <w:rsid w:val="0077121A"/>
    <w:rsid w:val="007863C2"/>
    <w:rsid w:val="007934F6"/>
    <w:rsid w:val="00793D29"/>
    <w:rsid w:val="007A33C3"/>
    <w:rsid w:val="007A7288"/>
    <w:rsid w:val="007A7CCD"/>
    <w:rsid w:val="007D6990"/>
    <w:rsid w:val="007D7CC2"/>
    <w:rsid w:val="007E385D"/>
    <w:rsid w:val="0081275D"/>
    <w:rsid w:val="0082439E"/>
    <w:rsid w:val="00824806"/>
    <w:rsid w:val="00827D49"/>
    <w:rsid w:val="00850CEF"/>
    <w:rsid w:val="008A1821"/>
    <w:rsid w:val="008A3234"/>
    <w:rsid w:val="008A358D"/>
    <w:rsid w:val="008B69F0"/>
    <w:rsid w:val="008C3BD6"/>
    <w:rsid w:val="008D6FAF"/>
    <w:rsid w:val="008D77C0"/>
    <w:rsid w:val="008E3E08"/>
    <w:rsid w:val="00953DB0"/>
    <w:rsid w:val="0099750D"/>
    <w:rsid w:val="009A1642"/>
    <w:rsid w:val="009C3B17"/>
    <w:rsid w:val="009D6B7E"/>
    <w:rsid w:val="009D7421"/>
    <w:rsid w:val="009E396B"/>
    <w:rsid w:val="009E4968"/>
    <w:rsid w:val="009F56EC"/>
    <w:rsid w:val="00A173E0"/>
    <w:rsid w:val="00A31067"/>
    <w:rsid w:val="00A31462"/>
    <w:rsid w:val="00A4573A"/>
    <w:rsid w:val="00A9462E"/>
    <w:rsid w:val="00AA562E"/>
    <w:rsid w:val="00AC3695"/>
    <w:rsid w:val="00AC4B4E"/>
    <w:rsid w:val="00B02FB0"/>
    <w:rsid w:val="00B11E8C"/>
    <w:rsid w:val="00B64E00"/>
    <w:rsid w:val="00B72F49"/>
    <w:rsid w:val="00B75A5D"/>
    <w:rsid w:val="00B8652C"/>
    <w:rsid w:val="00BB3CF5"/>
    <w:rsid w:val="00BB6CC7"/>
    <w:rsid w:val="00BD1A67"/>
    <w:rsid w:val="00C0115E"/>
    <w:rsid w:val="00C17599"/>
    <w:rsid w:val="00C42E88"/>
    <w:rsid w:val="00C5083A"/>
    <w:rsid w:val="00C52DDA"/>
    <w:rsid w:val="00C6359E"/>
    <w:rsid w:val="00C67DF8"/>
    <w:rsid w:val="00C750E1"/>
    <w:rsid w:val="00C7558D"/>
    <w:rsid w:val="00C8558A"/>
    <w:rsid w:val="00CA1FFC"/>
    <w:rsid w:val="00CB4AA4"/>
    <w:rsid w:val="00CC283F"/>
    <w:rsid w:val="00CD4788"/>
    <w:rsid w:val="00CF11B7"/>
    <w:rsid w:val="00CF1975"/>
    <w:rsid w:val="00D30DDE"/>
    <w:rsid w:val="00D35B38"/>
    <w:rsid w:val="00D45498"/>
    <w:rsid w:val="00D50228"/>
    <w:rsid w:val="00D53AE9"/>
    <w:rsid w:val="00D66EAD"/>
    <w:rsid w:val="00D7003A"/>
    <w:rsid w:val="00D92D0E"/>
    <w:rsid w:val="00DB542C"/>
    <w:rsid w:val="00DE681D"/>
    <w:rsid w:val="00DF3766"/>
    <w:rsid w:val="00DF7731"/>
    <w:rsid w:val="00E142D6"/>
    <w:rsid w:val="00E21F83"/>
    <w:rsid w:val="00E336B8"/>
    <w:rsid w:val="00E366D0"/>
    <w:rsid w:val="00E44B6F"/>
    <w:rsid w:val="00E60B37"/>
    <w:rsid w:val="00E6650E"/>
    <w:rsid w:val="00E73D8A"/>
    <w:rsid w:val="00E96FE0"/>
    <w:rsid w:val="00EA465B"/>
    <w:rsid w:val="00EB326A"/>
    <w:rsid w:val="00EC2256"/>
    <w:rsid w:val="00EC75E5"/>
    <w:rsid w:val="00ED3494"/>
    <w:rsid w:val="00ED4801"/>
    <w:rsid w:val="00EF43F9"/>
    <w:rsid w:val="00EF7A7E"/>
    <w:rsid w:val="00F412E6"/>
    <w:rsid w:val="00F77B54"/>
    <w:rsid w:val="00F97979"/>
    <w:rsid w:val="00FA2353"/>
    <w:rsid w:val="00FC39BD"/>
    <w:rsid w:val="00FC3BFD"/>
    <w:rsid w:val="00FC7489"/>
    <w:rsid w:val="00FD2543"/>
    <w:rsid w:val="00FD7C02"/>
    <w:rsid w:val="00FE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80A6"/>
  <w15:chartTrackingRefBased/>
  <w15:docId w15:val="{3A301013-A0D1-2248-831A-A4D61DC7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styleId="Revision">
    <w:name w:val="Revision"/>
    <w:hidden/>
    <w:uiPriority w:val="99"/>
    <w:semiHidden/>
    <w:rsid w:val="00D50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3d09fe-6738-443d-9673-b7ff0d7dd09c" xsi:nil="true"/>
    <lcf76f155ced4ddcb4097134ff3c332f xmlns="cfde5c2d-d0e5-4cd6-aa69-8e9bb236d1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38FDBBC1282342A1975400FAC73A5E" ma:contentTypeVersion="15" ma:contentTypeDescription="Create a new document." ma:contentTypeScope="" ma:versionID="fc701eee2f1588d668013f50d9e349a7">
  <xsd:schema xmlns:xsd="http://www.w3.org/2001/XMLSchema" xmlns:xs="http://www.w3.org/2001/XMLSchema" xmlns:p="http://schemas.microsoft.com/office/2006/metadata/properties" xmlns:ns2="cfde5c2d-d0e5-4cd6-aa69-8e9bb236d19a" xmlns:ns3="e1192419-472e-4c46-9e72-63acde1f8504" xmlns:ns4="bf3d09fe-6738-443d-9673-b7ff0d7dd09c" targetNamespace="http://schemas.microsoft.com/office/2006/metadata/properties" ma:root="true" ma:fieldsID="35e8eba69e2b75f43d4809efdc523a7d" ns2:_="" ns3:_="" ns4:_="">
    <xsd:import namespace="cfde5c2d-d0e5-4cd6-aa69-8e9bb236d19a"/>
    <xsd:import namespace="e1192419-472e-4c46-9e72-63acde1f8504"/>
    <xsd:import namespace="bf3d09fe-6738-443d-9673-b7ff0d7dd09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5c2d-d0e5-4cd6-aa69-8e9bb236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90e11c-1d58-4a8b-9e3e-7b4984dfd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92419-472e-4c46-9e72-63acde1f8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3d09fe-6738-443d-9673-b7ff0d7dd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80fe94-e800-49db-93bb-22cd7e8f855f}" ma:internalName="TaxCatchAll" ma:showField="CatchAllData" ma:web="e1192419-472e-4c46-9e72-63acde1f8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F84A2-A8CE-4AF8-8AF6-A62E111DCD97}">
  <ds:schemaRefs>
    <ds:schemaRef ds:uri="http://schemas.openxmlformats.org/officeDocument/2006/bibliography"/>
  </ds:schemaRefs>
</ds:datastoreItem>
</file>

<file path=customXml/itemProps2.xml><?xml version="1.0" encoding="utf-8"?>
<ds:datastoreItem xmlns:ds="http://schemas.openxmlformats.org/officeDocument/2006/customXml" ds:itemID="{AD67B3A6-3C70-4F51-8CA7-35C3C45C05B0}">
  <ds:schemaRefs>
    <ds:schemaRef ds:uri="http://schemas.microsoft.com/office/2006/metadata/properties"/>
    <ds:schemaRef ds:uri="http://schemas.microsoft.com/office/infopath/2007/PartnerControls"/>
    <ds:schemaRef ds:uri="bf3d09fe-6738-443d-9673-b7ff0d7dd09c"/>
    <ds:schemaRef ds:uri="cfde5c2d-d0e5-4cd6-aa69-8e9bb236d19a"/>
  </ds:schemaRefs>
</ds:datastoreItem>
</file>

<file path=customXml/itemProps3.xml><?xml version="1.0" encoding="utf-8"?>
<ds:datastoreItem xmlns:ds="http://schemas.openxmlformats.org/officeDocument/2006/customXml" ds:itemID="{49A849E5-1405-4C0C-A6F9-3591271A6CC5}">
  <ds:schemaRefs>
    <ds:schemaRef ds:uri="http://schemas.microsoft.com/sharepoint/v3/contenttype/forms"/>
  </ds:schemaRefs>
</ds:datastoreItem>
</file>

<file path=customXml/itemProps4.xml><?xml version="1.0" encoding="utf-8"?>
<ds:datastoreItem xmlns:ds="http://schemas.openxmlformats.org/officeDocument/2006/customXml" ds:itemID="{F9923722-301A-40FB-96EB-26E084453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5c2d-d0e5-4cd6-aa69-8e9bb236d19a"/>
    <ds:schemaRef ds:uri="e1192419-472e-4c46-9e72-63acde1f8504"/>
    <ds:schemaRef ds:uri="bf3d09fe-6738-443d-9673-b7ff0d7d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Rose Davies</cp:lastModifiedBy>
  <cp:revision>2</cp:revision>
  <cp:lastPrinted>2016-12-06T16:15:00Z</cp:lastPrinted>
  <dcterms:created xsi:type="dcterms:W3CDTF">2025-07-03T18:19:00Z</dcterms:created>
  <dcterms:modified xsi:type="dcterms:W3CDTF">2025-07-03T18:19:00Z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0x010100EB38FDBBC1282342A1975400FAC73A5E</vt:lpwstr>
  </property>
  <property fmtid="{D5CDD505-2E9C-101B-9397-08002B2CF9AE}" pid="3" name="MediaServiceImageTags">
    <vt:lpwstr/>
  </property>
</Properties>
</file>