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276"/>
        <w:gridCol w:w="1701"/>
        <w:gridCol w:w="5386"/>
      </w:tblGrid>
      <w:tr w:rsidR="00AA250F" w14:paraId="01385754" w14:textId="77777777" w:rsidTr="00564431">
        <w:trPr>
          <w:jc w:val="center"/>
        </w:trPr>
        <w:tc>
          <w:tcPr>
            <w:tcW w:w="10348" w:type="dxa"/>
            <w:gridSpan w:val="4"/>
            <w:tcBorders>
              <w:bottom w:val="single" w:sz="4" w:space="0" w:color="auto"/>
            </w:tcBorders>
            <w:shd w:val="clear" w:color="auto" w:fill="006600"/>
          </w:tcPr>
          <w:p w14:paraId="521B6D2E"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color w:val="FFFFFF"/>
                <w:sz w:val="26"/>
                <w:lang w:val="en-GB" w:eastAsia="en-GB" w:bidi="en-GB"/>
              </w:rPr>
            </w:pPr>
            <w:r>
              <w:rPr>
                <w:rFonts w:ascii="Calibri" w:eastAsia="Calibri" w:hAnsi="Calibri" w:cs="Calibri"/>
                <w:b/>
                <w:color w:val="FFFFFF"/>
                <w:sz w:val="26"/>
                <w:lang w:val="en-GB" w:eastAsia="en-GB" w:bidi="en-GB"/>
              </w:rPr>
              <w:t>JOB DESCRIPTION</w:t>
            </w:r>
          </w:p>
        </w:tc>
      </w:tr>
      <w:tr w:rsidR="0095765F" w14:paraId="1BFF3436" w14:textId="77777777" w:rsidTr="00564431">
        <w:tblPrEx>
          <w:tblBorders>
            <w:insideH w:val="single" w:sz="4" w:space="0" w:color="auto"/>
            <w:insideV w:val="single" w:sz="4" w:space="0" w:color="auto"/>
          </w:tblBorders>
        </w:tblPrEx>
        <w:trPr>
          <w:jc w:val="center"/>
        </w:trPr>
        <w:tc>
          <w:tcPr>
            <w:tcW w:w="1985" w:type="dxa"/>
            <w:tcBorders>
              <w:top w:val="single" w:sz="4" w:space="0" w:color="auto"/>
            </w:tcBorders>
            <w:shd w:val="clear" w:color="auto" w:fill="E7E6E6"/>
          </w:tcPr>
          <w:p w14:paraId="697AEE48"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SPECIFIC JOB TITLE</w:t>
            </w:r>
          </w:p>
        </w:tc>
        <w:tc>
          <w:tcPr>
            <w:tcW w:w="8363" w:type="dxa"/>
            <w:gridSpan w:val="3"/>
            <w:tcBorders>
              <w:top w:val="single" w:sz="4" w:space="0" w:color="auto"/>
            </w:tcBorders>
            <w:shd w:val="clear" w:color="auto" w:fill="auto"/>
          </w:tcPr>
          <w:p w14:paraId="2C1425E9" w14:textId="5AC79DE3"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 xml:space="preserve">Health and Safety </w:t>
            </w:r>
            <w:r w:rsidR="00137B1F">
              <w:rPr>
                <w:rFonts w:asciiTheme="minorHAnsi" w:hAnsiTheme="minorHAnsi" w:cstheme="minorHAnsi"/>
                <w:sz w:val="22"/>
                <w:szCs w:val="22"/>
              </w:rPr>
              <w:t>Advisor</w:t>
            </w:r>
          </w:p>
        </w:tc>
      </w:tr>
      <w:tr w:rsidR="0095765F" w14:paraId="3044FE79" w14:textId="77777777" w:rsidTr="00564431">
        <w:tblPrEx>
          <w:tblBorders>
            <w:insideH w:val="single" w:sz="4" w:space="0" w:color="auto"/>
            <w:insideV w:val="single" w:sz="4" w:space="0" w:color="auto"/>
          </w:tblBorders>
        </w:tblPrEx>
        <w:trPr>
          <w:jc w:val="center"/>
        </w:trPr>
        <w:tc>
          <w:tcPr>
            <w:tcW w:w="1985" w:type="dxa"/>
            <w:shd w:val="clear" w:color="auto" w:fill="E7E6E6"/>
          </w:tcPr>
          <w:p w14:paraId="47058FA9"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LEVEL/GRADE</w:t>
            </w:r>
          </w:p>
        </w:tc>
        <w:tc>
          <w:tcPr>
            <w:tcW w:w="8363" w:type="dxa"/>
            <w:gridSpan w:val="3"/>
            <w:shd w:val="clear" w:color="auto" w:fill="auto"/>
          </w:tcPr>
          <w:p w14:paraId="3B65178B" w14:textId="0FDBA364"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D</w:t>
            </w:r>
          </w:p>
        </w:tc>
      </w:tr>
      <w:tr w:rsidR="0095765F" w14:paraId="127A2CE2" w14:textId="77777777" w:rsidTr="00564431">
        <w:tblPrEx>
          <w:tblBorders>
            <w:insideH w:val="single" w:sz="4" w:space="0" w:color="auto"/>
            <w:insideV w:val="single" w:sz="4" w:space="0" w:color="auto"/>
          </w:tblBorders>
        </w:tblPrEx>
        <w:trPr>
          <w:jc w:val="center"/>
        </w:trPr>
        <w:tc>
          <w:tcPr>
            <w:tcW w:w="1985" w:type="dxa"/>
            <w:shd w:val="clear" w:color="auto" w:fill="E7E6E6"/>
          </w:tcPr>
          <w:p w14:paraId="61E32CAA"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JOB FAMILY</w:t>
            </w:r>
          </w:p>
        </w:tc>
        <w:tc>
          <w:tcPr>
            <w:tcW w:w="8363" w:type="dxa"/>
            <w:gridSpan w:val="3"/>
            <w:shd w:val="clear" w:color="auto" w:fill="auto"/>
          </w:tcPr>
          <w:p w14:paraId="63356540" w14:textId="4A48A420"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BUSINESS SUPPORT</w:t>
            </w:r>
          </w:p>
        </w:tc>
      </w:tr>
      <w:tr w:rsidR="0095765F" w14:paraId="2513FB53" w14:textId="77777777" w:rsidTr="00564431">
        <w:tblPrEx>
          <w:tblBorders>
            <w:insideH w:val="single" w:sz="4" w:space="0" w:color="auto"/>
            <w:insideV w:val="single" w:sz="4" w:space="0" w:color="auto"/>
          </w:tblBorders>
        </w:tblPrEx>
        <w:trPr>
          <w:jc w:val="center"/>
        </w:trPr>
        <w:tc>
          <w:tcPr>
            <w:tcW w:w="1985" w:type="dxa"/>
            <w:shd w:val="clear" w:color="auto" w:fill="E7E6E6"/>
          </w:tcPr>
          <w:p w14:paraId="74188B67"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CONTRACT TYPE</w:t>
            </w:r>
          </w:p>
        </w:tc>
        <w:tc>
          <w:tcPr>
            <w:tcW w:w="8363" w:type="dxa"/>
            <w:gridSpan w:val="3"/>
            <w:shd w:val="clear" w:color="auto" w:fill="auto"/>
          </w:tcPr>
          <w:p w14:paraId="6CA8DC2F" w14:textId="516B91F7"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Fixed term</w:t>
            </w:r>
            <w:r w:rsidR="00C564BE" w:rsidRPr="00DE1969">
              <w:rPr>
                <w:rFonts w:asciiTheme="minorHAnsi" w:hAnsiTheme="minorHAnsi" w:cstheme="minorHAnsi"/>
                <w:sz w:val="22"/>
                <w:szCs w:val="22"/>
                <w:lang w:val="en-GB"/>
              </w:rPr>
              <w:t>- 3 Year</w:t>
            </w:r>
          </w:p>
        </w:tc>
      </w:tr>
      <w:tr w:rsidR="0095765F" w14:paraId="6CA4DCD3" w14:textId="77777777" w:rsidTr="00564431">
        <w:tblPrEx>
          <w:tblBorders>
            <w:insideH w:val="single" w:sz="4" w:space="0" w:color="auto"/>
            <w:insideV w:val="single" w:sz="4" w:space="0" w:color="auto"/>
          </w:tblBorders>
        </w:tblPrEx>
        <w:trPr>
          <w:jc w:val="center"/>
        </w:trPr>
        <w:tc>
          <w:tcPr>
            <w:tcW w:w="1985" w:type="dxa"/>
            <w:shd w:val="clear" w:color="auto" w:fill="E7E6E6"/>
          </w:tcPr>
          <w:p w14:paraId="0A9D698F"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HOURS</w:t>
            </w:r>
          </w:p>
        </w:tc>
        <w:tc>
          <w:tcPr>
            <w:tcW w:w="8363" w:type="dxa"/>
            <w:gridSpan w:val="3"/>
            <w:shd w:val="clear" w:color="auto" w:fill="auto"/>
          </w:tcPr>
          <w:p w14:paraId="53E75496" w14:textId="7D9A0B25" w:rsidR="0095765F" w:rsidRPr="00DE1969" w:rsidRDefault="00C564BE"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lang w:val="en-GB"/>
              </w:rPr>
              <w:t>37 hours per week</w:t>
            </w:r>
            <w:r w:rsidR="0095765F" w:rsidRPr="00DE1969">
              <w:rPr>
                <w:rFonts w:asciiTheme="minorHAnsi" w:hAnsiTheme="minorHAnsi" w:cstheme="minorHAnsi"/>
                <w:sz w:val="22"/>
                <w:szCs w:val="22"/>
              </w:rPr>
              <w:t xml:space="preserve"> </w:t>
            </w:r>
          </w:p>
        </w:tc>
      </w:tr>
      <w:tr w:rsidR="0095765F" w14:paraId="4E5F692B" w14:textId="77777777" w:rsidTr="00564431">
        <w:tblPrEx>
          <w:tblBorders>
            <w:insideH w:val="single" w:sz="4" w:space="0" w:color="auto"/>
            <w:insideV w:val="single" w:sz="4" w:space="0" w:color="auto"/>
          </w:tblBorders>
        </w:tblPrEx>
        <w:trPr>
          <w:jc w:val="center"/>
        </w:trPr>
        <w:tc>
          <w:tcPr>
            <w:tcW w:w="1985" w:type="dxa"/>
            <w:shd w:val="clear" w:color="auto" w:fill="E7E6E6"/>
          </w:tcPr>
          <w:p w14:paraId="0BB87ECB"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REPORTS TO</w:t>
            </w:r>
          </w:p>
        </w:tc>
        <w:tc>
          <w:tcPr>
            <w:tcW w:w="8363" w:type="dxa"/>
            <w:gridSpan w:val="3"/>
            <w:shd w:val="clear" w:color="auto" w:fill="auto"/>
          </w:tcPr>
          <w:p w14:paraId="3FE4FA34" w14:textId="5A6A0081"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Head of Health, Safety and Biosafety</w:t>
            </w:r>
          </w:p>
        </w:tc>
      </w:tr>
      <w:tr w:rsidR="0095765F" w14:paraId="3DF8F08D" w14:textId="77777777" w:rsidTr="00564431">
        <w:tblPrEx>
          <w:tblBorders>
            <w:insideH w:val="single" w:sz="4" w:space="0" w:color="auto"/>
            <w:insideV w:val="single" w:sz="4" w:space="0" w:color="auto"/>
          </w:tblBorders>
        </w:tblPrEx>
        <w:trPr>
          <w:jc w:val="center"/>
        </w:trPr>
        <w:tc>
          <w:tcPr>
            <w:tcW w:w="1985" w:type="dxa"/>
            <w:shd w:val="clear" w:color="auto" w:fill="E7E6E6"/>
          </w:tcPr>
          <w:p w14:paraId="3D526D04"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DEPARTMENT</w:t>
            </w:r>
          </w:p>
        </w:tc>
        <w:tc>
          <w:tcPr>
            <w:tcW w:w="8363" w:type="dxa"/>
            <w:gridSpan w:val="3"/>
            <w:shd w:val="clear" w:color="auto" w:fill="auto"/>
          </w:tcPr>
          <w:p w14:paraId="1E2CF67E" w14:textId="7DBB0BFB"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Operations</w:t>
            </w:r>
          </w:p>
        </w:tc>
      </w:tr>
      <w:tr w:rsidR="0095765F" w14:paraId="1118B48E" w14:textId="77777777" w:rsidTr="00564431">
        <w:tblPrEx>
          <w:tblBorders>
            <w:insideH w:val="single" w:sz="4" w:space="0" w:color="auto"/>
            <w:insideV w:val="single" w:sz="4" w:space="0" w:color="auto"/>
          </w:tblBorders>
        </w:tblPrEx>
        <w:trPr>
          <w:jc w:val="center"/>
        </w:trPr>
        <w:tc>
          <w:tcPr>
            <w:tcW w:w="1985" w:type="dxa"/>
            <w:shd w:val="clear" w:color="auto" w:fill="E7E6E6"/>
          </w:tcPr>
          <w:p w14:paraId="12313495"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LOCATION</w:t>
            </w:r>
          </w:p>
        </w:tc>
        <w:tc>
          <w:tcPr>
            <w:tcW w:w="8363" w:type="dxa"/>
            <w:gridSpan w:val="3"/>
            <w:shd w:val="clear" w:color="auto" w:fill="auto"/>
          </w:tcPr>
          <w:p w14:paraId="04BAE610" w14:textId="00C7D62C"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rPr>
              <w:t>Harpenden</w:t>
            </w:r>
          </w:p>
        </w:tc>
      </w:tr>
      <w:tr w:rsidR="0095765F" w14:paraId="101BC417" w14:textId="77777777" w:rsidTr="00564431">
        <w:tblPrEx>
          <w:tblBorders>
            <w:insideH w:val="single" w:sz="4" w:space="0" w:color="auto"/>
            <w:insideV w:val="single" w:sz="4" w:space="0" w:color="auto"/>
          </w:tblBorders>
        </w:tblPrEx>
        <w:trPr>
          <w:jc w:val="center"/>
        </w:trPr>
        <w:tc>
          <w:tcPr>
            <w:tcW w:w="1985" w:type="dxa"/>
            <w:tcBorders>
              <w:bottom w:val="single" w:sz="4" w:space="0" w:color="auto"/>
            </w:tcBorders>
            <w:shd w:val="clear" w:color="auto" w:fill="E7E6E6"/>
          </w:tcPr>
          <w:p w14:paraId="7BD35CA9" w14:textId="77777777" w:rsid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DATE</w:t>
            </w:r>
          </w:p>
        </w:tc>
        <w:tc>
          <w:tcPr>
            <w:tcW w:w="8363" w:type="dxa"/>
            <w:gridSpan w:val="3"/>
            <w:tcBorders>
              <w:bottom w:val="single" w:sz="4" w:space="0" w:color="auto"/>
            </w:tcBorders>
            <w:shd w:val="clear" w:color="auto" w:fill="auto"/>
          </w:tcPr>
          <w:p w14:paraId="7696BE9F" w14:textId="69513F26" w:rsidR="0095765F" w:rsidRPr="00DE1969"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sz w:val="22"/>
                <w:szCs w:val="22"/>
                <w:lang w:val="en-GB" w:eastAsia="en-GB" w:bidi="en-GB"/>
              </w:rPr>
            </w:pPr>
            <w:r w:rsidRPr="00DE1969">
              <w:rPr>
                <w:rFonts w:asciiTheme="minorHAnsi" w:hAnsiTheme="minorHAnsi" w:cstheme="minorHAnsi"/>
                <w:sz w:val="22"/>
                <w:szCs w:val="22"/>
                <w:lang w:val="en-GB"/>
              </w:rPr>
              <w:t>May</w:t>
            </w:r>
            <w:r w:rsidRPr="00DE1969">
              <w:rPr>
                <w:rFonts w:asciiTheme="minorHAnsi" w:hAnsiTheme="minorHAnsi" w:cstheme="minorHAnsi"/>
                <w:sz w:val="22"/>
                <w:szCs w:val="22"/>
              </w:rPr>
              <w:t xml:space="preserve"> 202</w:t>
            </w:r>
            <w:r w:rsidR="00811BDC" w:rsidRPr="00DE1969">
              <w:rPr>
                <w:rFonts w:asciiTheme="minorHAnsi" w:hAnsiTheme="minorHAnsi" w:cstheme="minorHAnsi"/>
                <w:sz w:val="22"/>
                <w:szCs w:val="22"/>
                <w:lang w:val="en-GB"/>
              </w:rPr>
              <w:t>4</w:t>
            </w:r>
          </w:p>
        </w:tc>
      </w:tr>
      <w:tr w:rsidR="00AA250F" w14:paraId="3599229B" w14:textId="77777777" w:rsidTr="00564431">
        <w:tblPrEx>
          <w:tblBorders>
            <w:insideH w:val="single" w:sz="4" w:space="0" w:color="auto"/>
          </w:tblBorders>
        </w:tblPrEx>
        <w:trPr>
          <w:jc w:val="center"/>
        </w:trPr>
        <w:tc>
          <w:tcPr>
            <w:tcW w:w="10348" w:type="dxa"/>
            <w:gridSpan w:val="4"/>
            <w:tcBorders>
              <w:top w:val="single" w:sz="4" w:space="0" w:color="auto"/>
            </w:tcBorders>
            <w:shd w:val="clear" w:color="auto" w:fill="006600"/>
          </w:tcPr>
          <w:p w14:paraId="143E503E"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color w:val="FFFFFF"/>
                <w:sz w:val="26"/>
                <w:lang w:val="en-GB" w:eastAsia="en-GB" w:bidi="en-GB"/>
              </w:rPr>
            </w:pPr>
            <w:r>
              <w:rPr>
                <w:rFonts w:ascii="Calibri" w:eastAsia="Calibri" w:hAnsi="Calibri" w:cs="Calibri"/>
                <w:b/>
                <w:color w:val="FFFFFF"/>
                <w:sz w:val="26"/>
                <w:lang w:val="en-GB" w:eastAsia="en-GB" w:bidi="en-GB"/>
              </w:rPr>
              <w:t>OVERVIEW OF ROLE/JOB PURPOSE</w:t>
            </w:r>
          </w:p>
        </w:tc>
      </w:tr>
      <w:tr w:rsidR="00AA250F" w14:paraId="55B2172C" w14:textId="77777777" w:rsidTr="00564431">
        <w:tblPrEx>
          <w:tblBorders>
            <w:insideH w:val="single" w:sz="4" w:space="0" w:color="auto"/>
          </w:tblBorders>
        </w:tblPrEx>
        <w:trPr>
          <w:jc w:val="center"/>
        </w:trPr>
        <w:tc>
          <w:tcPr>
            <w:tcW w:w="10348" w:type="dxa"/>
            <w:gridSpan w:val="4"/>
            <w:shd w:val="clear" w:color="auto" w:fill="auto"/>
          </w:tcPr>
          <w:p w14:paraId="57167DC3" w14:textId="3965C51F" w:rsidR="00DF408A" w:rsidRPr="00DF408A" w:rsidRDefault="00DF408A" w:rsidP="00D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300"/>
              <w:rPr>
                <w:rFonts w:ascii="Calibri" w:eastAsia="Calibri" w:hAnsi="Calibri" w:cs="Calibri"/>
                <w:sz w:val="20"/>
                <w:lang w:val="en-GB" w:eastAsia="en-GB" w:bidi="en-GB"/>
              </w:rPr>
            </w:pPr>
            <w:r w:rsidRPr="00DF408A">
              <w:rPr>
                <w:rFonts w:ascii="Calibri" w:eastAsia="Calibri" w:hAnsi="Calibri" w:cs="Calibri"/>
                <w:sz w:val="20"/>
                <w:lang w:val="en-GB" w:eastAsia="en-GB" w:bidi="en-GB"/>
              </w:rPr>
              <w:t xml:space="preserve">The primary functions of the Health and Safety </w:t>
            </w:r>
            <w:r w:rsidR="00137B1F">
              <w:rPr>
                <w:rFonts w:ascii="Calibri" w:eastAsia="Calibri" w:hAnsi="Calibri" w:cs="Calibri"/>
                <w:sz w:val="20"/>
                <w:lang w:val="en-GB" w:eastAsia="en-GB" w:bidi="en-GB"/>
              </w:rPr>
              <w:t>Advisor</w:t>
            </w:r>
            <w:r w:rsidRPr="00DF408A">
              <w:rPr>
                <w:rFonts w:ascii="Calibri" w:eastAsia="Calibri" w:hAnsi="Calibri" w:cs="Calibri"/>
                <w:sz w:val="20"/>
                <w:lang w:val="en-GB" w:eastAsia="en-GB" w:bidi="en-GB"/>
              </w:rPr>
              <w:t xml:space="preserve"> for Rothamsted Research are to coordinate activities as a key member of the Health, Safety and Biosafety (HSB) team, located at the Harpenden site. This will require both autonomy and collaboration with the HSB team in equal measure</w:t>
            </w:r>
            <w:r w:rsidR="00637DBF">
              <w:rPr>
                <w:rFonts w:ascii="Calibri" w:eastAsia="Calibri" w:hAnsi="Calibri" w:cs="Calibri"/>
                <w:sz w:val="20"/>
                <w:lang w:val="en-GB" w:eastAsia="en-GB" w:bidi="en-GB"/>
              </w:rPr>
              <w:t xml:space="preserve"> as you will have your own specific projects and responsibilities as well as those shared with the team</w:t>
            </w:r>
            <w:r w:rsidRPr="00DF408A">
              <w:rPr>
                <w:rFonts w:ascii="Calibri" w:eastAsia="Calibri" w:hAnsi="Calibri" w:cs="Calibri"/>
                <w:sz w:val="20"/>
                <w:lang w:val="en-GB" w:eastAsia="en-GB" w:bidi="en-GB"/>
              </w:rPr>
              <w:t xml:space="preserve">. </w:t>
            </w:r>
          </w:p>
          <w:p w14:paraId="14E39874" w14:textId="603031F6" w:rsidR="00DF408A" w:rsidRPr="00DF408A" w:rsidRDefault="00DF408A" w:rsidP="00D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300"/>
              <w:rPr>
                <w:rFonts w:ascii="Calibri" w:eastAsia="Calibri" w:hAnsi="Calibri" w:cs="Calibri"/>
                <w:sz w:val="20"/>
                <w:lang w:val="en-GB" w:eastAsia="en-GB" w:bidi="en-GB"/>
              </w:rPr>
            </w:pPr>
            <w:r w:rsidRPr="00DF408A">
              <w:rPr>
                <w:rFonts w:ascii="Calibri" w:eastAsia="Calibri" w:hAnsi="Calibri" w:cs="Calibri"/>
                <w:sz w:val="20"/>
                <w:lang w:val="en-GB" w:eastAsia="en-GB" w:bidi="en-GB"/>
              </w:rPr>
              <w:t xml:space="preserve">As a </w:t>
            </w:r>
            <w:r w:rsidR="00637DBF">
              <w:rPr>
                <w:rFonts w:ascii="Calibri" w:eastAsia="Calibri" w:hAnsi="Calibri" w:cs="Calibri"/>
                <w:sz w:val="20"/>
                <w:lang w:val="en-GB" w:eastAsia="en-GB" w:bidi="en-GB"/>
              </w:rPr>
              <w:t>H</w:t>
            </w:r>
            <w:r w:rsidRPr="00DF408A">
              <w:rPr>
                <w:rFonts w:ascii="Calibri" w:eastAsia="Calibri" w:hAnsi="Calibri" w:cs="Calibri"/>
                <w:sz w:val="20"/>
                <w:lang w:val="en-GB" w:eastAsia="en-GB" w:bidi="en-GB"/>
              </w:rPr>
              <w:t xml:space="preserve">ealth and </w:t>
            </w:r>
            <w:r w:rsidR="00637DBF">
              <w:rPr>
                <w:rFonts w:ascii="Calibri" w:eastAsia="Calibri" w:hAnsi="Calibri" w:cs="Calibri"/>
                <w:sz w:val="20"/>
                <w:lang w:val="en-GB" w:eastAsia="en-GB" w:bidi="en-GB"/>
              </w:rPr>
              <w:t>S</w:t>
            </w:r>
            <w:r w:rsidRPr="00DF408A">
              <w:rPr>
                <w:rFonts w:ascii="Calibri" w:eastAsia="Calibri" w:hAnsi="Calibri" w:cs="Calibri"/>
                <w:sz w:val="20"/>
                <w:lang w:val="en-GB" w:eastAsia="en-GB" w:bidi="en-GB"/>
              </w:rPr>
              <w:t>afety specialist in an academic, laboratory and agricultural environment, the role holder will contribute to</w:t>
            </w:r>
            <w:r w:rsidR="00637DBF">
              <w:rPr>
                <w:rFonts w:ascii="Calibri" w:eastAsia="Calibri" w:hAnsi="Calibri" w:cs="Calibri"/>
                <w:sz w:val="20"/>
                <w:lang w:val="en-GB" w:eastAsia="en-GB" w:bidi="en-GB"/>
              </w:rPr>
              <w:t xml:space="preserve"> </w:t>
            </w:r>
            <w:r w:rsidRPr="00DF408A">
              <w:rPr>
                <w:rFonts w:ascii="Calibri" w:eastAsia="Calibri" w:hAnsi="Calibri" w:cs="Calibri"/>
                <w:sz w:val="20"/>
                <w:lang w:val="en-GB" w:eastAsia="en-GB" w:bidi="en-GB"/>
              </w:rPr>
              <w:t>monitoring and implementing the Institute’s Health and Safety policies and procedures to ensure the Institute is compliant with relevant legislation. This will be done through frequent workplace safety inspection and audit, as well as</w:t>
            </w:r>
            <w:r w:rsidR="00811BDC">
              <w:rPr>
                <w:rFonts w:ascii="Calibri" w:eastAsia="Calibri" w:hAnsi="Calibri" w:cs="Calibri"/>
                <w:sz w:val="20"/>
                <w:lang w:val="en-GB" w:eastAsia="en-GB" w:bidi="en-GB"/>
              </w:rPr>
              <w:t xml:space="preserve"> assisting in</w:t>
            </w:r>
            <w:r w:rsidRPr="00DF408A">
              <w:rPr>
                <w:rFonts w:ascii="Calibri" w:eastAsia="Calibri" w:hAnsi="Calibri" w:cs="Calibri"/>
                <w:sz w:val="20"/>
                <w:lang w:val="en-GB" w:eastAsia="en-GB" w:bidi="en-GB"/>
              </w:rPr>
              <w:t xml:space="preserve"> incident investigation. </w:t>
            </w:r>
          </w:p>
          <w:p w14:paraId="7A5C6238" w14:textId="4893BC5D" w:rsidR="00DF408A" w:rsidRPr="00DF408A" w:rsidRDefault="00DF408A" w:rsidP="00D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300"/>
              <w:rPr>
                <w:rFonts w:ascii="Calibri" w:eastAsia="Calibri" w:hAnsi="Calibri" w:cs="Calibri"/>
                <w:sz w:val="20"/>
                <w:lang w:val="en-GB" w:eastAsia="en-GB" w:bidi="en-GB"/>
              </w:rPr>
            </w:pPr>
            <w:r w:rsidRPr="00DF408A">
              <w:rPr>
                <w:rFonts w:ascii="Calibri" w:eastAsia="Calibri" w:hAnsi="Calibri" w:cs="Calibri"/>
                <w:sz w:val="20"/>
                <w:lang w:val="en-GB" w:eastAsia="en-GB" w:bidi="en-GB"/>
              </w:rPr>
              <w:t xml:space="preserve">The role will provide sound Health and Safety advice to staff and students at all levels, on safe working procedures, undertaking risk assessment and seeking best practice.   </w:t>
            </w:r>
          </w:p>
          <w:p w14:paraId="4530F481" w14:textId="1C7CEAD0" w:rsidR="00DF408A" w:rsidRPr="00DF408A" w:rsidRDefault="00DF408A" w:rsidP="00D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300"/>
              <w:rPr>
                <w:rFonts w:ascii="Calibri" w:eastAsia="Calibri" w:hAnsi="Calibri" w:cs="Calibri"/>
                <w:sz w:val="20"/>
                <w:lang w:val="en-GB" w:eastAsia="en-GB" w:bidi="en-GB"/>
              </w:rPr>
            </w:pPr>
            <w:r w:rsidRPr="00DF408A">
              <w:rPr>
                <w:rFonts w:ascii="Calibri" w:eastAsia="Calibri" w:hAnsi="Calibri" w:cs="Calibri"/>
                <w:sz w:val="20"/>
                <w:lang w:val="en-GB" w:eastAsia="en-GB" w:bidi="en-GB"/>
              </w:rPr>
              <w:t xml:space="preserve">As a provider of support to the group the role holder </w:t>
            </w:r>
            <w:r w:rsidR="00811BDC">
              <w:rPr>
                <w:rFonts w:ascii="Calibri" w:eastAsia="Calibri" w:hAnsi="Calibri" w:cs="Calibri"/>
                <w:sz w:val="20"/>
                <w:lang w:val="en-GB" w:eastAsia="en-GB" w:bidi="en-GB"/>
              </w:rPr>
              <w:t xml:space="preserve">will </w:t>
            </w:r>
            <w:r w:rsidRPr="00DF408A">
              <w:rPr>
                <w:rFonts w:ascii="Calibri" w:eastAsia="Calibri" w:hAnsi="Calibri" w:cs="Calibri"/>
                <w:sz w:val="20"/>
                <w:lang w:val="en-GB" w:eastAsia="en-GB" w:bidi="en-GB"/>
              </w:rPr>
              <w:t xml:space="preserve">be required to undertake administrational activities, such as minute taking, </w:t>
            </w:r>
            <w:proofErr w:type="gramStart"/>
            <w:r w:rsidR="005B698F">
              <w:rPr>
                <w:rFonts w:ascii="Calibri" w:eastAsia="Calibri" w:hAnsi="Calibri" w:cs="Calibri"/>
                <w:sz w:val="20"/>
                <w:lang w:val="en-GB" w:eastAsia="en-GB" w:bidi="en-GB"/>
              </w:rPr>
              <w:t>appointment</w:t>
            </w:r>
            <w:proofErr w:type="gramEnd"/>
            <w:r w:rsidR="00811BDC">
              <w:rPr>
                <w:rFonts w:ascii="Calibri" w:eastAsia="Calibri" w:hAnsi="Calibri" w:cs="Calibri"/>
                <w:sz w:val="20"/>
                <w:lang w:val="en-GB" w:eastAsia="en-GB" w:bidi="en-GB"/>
              </w:rPr>
              <w:t xml:space="preserve"> and meeting organisation, </w:t>
            </w:r>
            <w:r w:rsidRPr="00DF408A">
              <w:rPr>
                <w:rFonts w:ascii="Calibri" w:eastAsia="Calibri" w:hAnsi="Calibri" w:cs="Calibri"/>
                <w:sz w:val="20"/>
                <w:lang w:val="en-GB" w:eastAsia="en-GB" w:bidi="en-GB"/>
              </w:rPr>
              <w:t xml:space="preserve">first aid restocking, </w:t>
            </w:r>
            <w:r w:rsidR="00811BDC">
              <w:rPr>
                <w:rFonts w:ascii="Calibri" w:eastAsia="Calibri" w:hAnsi="Calibri" w:cs="Calibri"/>
                <w:sz w:val="20"/>
                <w:lang w:val="en-GB" w:eastAsia="en-GB" w:bidi="en-GB"/>
              </w:rPr>
              <w:t xml:space="preserve">procurement </w:t>
            </w:r>
            <w:r w:rsidRPr="00DF408A">
              <w:rPr>
                <w:rFonts w:ascii="Calibri" w:eastAsia="Calibri" w:hAnsi="Calibri" w:cs="Calibri"/>
                <w:sz w:val="20"/>
                <w:lang w:val="en-GB" w:eastAsia="en-GB" w:bidi="en-GB"/>
              </w:rPr>
              <w:t xml:space="preserve">and organising health surveillance as well as assisting with DSE assessment and pre-employment health screening. Maintenance and content creation of the HSB intranet will be required. </w:t>
            </w:r>
          </w:p>
          <w:p w14:paraId="0A14A95D" w14:textId="6987FED5" w:rsidR="00AA250F" w:rsidRDefault="00DF408A" w:rsidP="00DF4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300"/>
              <w:rPr>
                <w:rFonts w:ascii="Calibri" w:eastAsia="Calibri" w:hAnsi="Calibri" w:cs="Calibri"/>
                <w:sz w:val="22"/>
                <w:lang w:val="en-GB" w:eastAsia="en-GB" w:bidi="en-GB"/>
              </w:rPr>
            </w:pPr>
            <w:r w:rsidRPr="00DF408A">
              <w:rPr>
                <w:rFonts w:ascii="Calibri" w:eastAsia="Calibri" w:hAnsi="Calibri" w:cs="Calibri"/>
                <w:sz w:val="20"/>
                <w:lang w:val="en-GB" w:eastAsia="en-GB" w:bidi="en-GB"/>
              </w:rPr>
              <w:t>The role holder is expected to carry out the duties listed below</w:t>
            </w:r>
            <w:r w:rsidR="005B698F">
              <w:rPr>
                <w:rFonts w:ascii="Calibri" w:eastAsia="Calibri" w:hAnsi="Calibri" w:cs="Calibri"/>
                <w:sz w:val="20"/>
                <w:lang w:val="en-GB" w:eastAsia="en-GB" w:bidi="en-GB"/>
              </w:rPr>
              <w:t>,</w:t>
            </w:r>
            <w:r w:rsidRPr="00DF408A">
              <w:rPr>
                <w:rFonts w:ascii="Calibri" w:eastAsia="Calibri" w:hAnsi="Calibri" w:cs="Calibri"/>
                <w:sz w:val="20"/>
                <w:lang w:val="en-GB" w:eastAsia="en-GB" w:bidi="en-GB"/>
              </w:rPr>
              <w:t xml:space="preserve"> and any other duties reasonably required by the line manager or Institute, commensurate with the grade and level of responsibility for this post.</w:t>
            </w:r>
          </w:p>
        </w:tc>
      </w:tr>
      <w:tr w:rsidR="00AA250F" w14:paraId="406FD0B9" w14:textId="77777777" w:rsidTr="00564431">
        <w:tblPrEx>
          <w:tblBorders>
            <w:insideH w:val="single" w:sz="4" w:space="0" w:color="auto"/>
          </w:tblBorders>
        </w:tblPrEx>
        <w:trPr>
          <w:jc w:val="center"/>
        </w:trPr>
        <w:tc>
          <w:tcPr>
            <w:tcW w:w="10348" w:type="dxa"/>
            <w:gridSpan w:val="4"/>
            <w:tcBorders>
              <w:bottom w:val="single" w:sz="4" w:space="0" w:color="auto"/>
            </w:tcBorders>
            <w:shd w:val="clear" w:color="auto" w:fill="006600"/>
          </w:tcPr>
          <w:p w14:paraId="2C2FCA47"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color w:val="FFFFFF"/>
                <w:sz w:val="26"/>
                <w:lang w:val="en-GB" w:eastAsia="en-GB" w:bidi="en-GB"/>
              </w:rPr>
            </w:pPr>
            <w:r>
              <w:rPr>
                <w:rFonts w:ascii="Calibri" w:eastAsia="Calibri" w:hAnsi="Calibri" w:cs="Calibri"/>
                <w:b/>
                <w:color w:val="FFFFFF"/>
                <w:sz w:val="26"/>
                <w:lang w:val="en-GB" w:eastAsia="en-GB" w:bidi="en-GB"/>
              </w:rPr>
              <w:t>MAIN DUTIES OF ROLE</w:t>
            </w:r>
          </w:p>
        </w:tc>
      </w:tr>
      <w:tr w:rsidR="00AA250F" w14:paraId="07C6F39A" w14:textId="77777777" w:rsidTr="00564431">
        <w:tblPrEx>
          <w:tblBorders>
            <w:insideH w:val="single" w:sz="4" w:space="0" w:color="auto"/>
            <w:insideV w:val="single" w:sz="4" w:space="0" w:color="auto"/>
          </w:tblBorders>
        </w:tblPrEx>
        <w:trPr>
          <w:jc w:val="center"/>
        </w:trPr>
        <w:tc>
          <w:tcPr>
            <w:tcW w:w="1985" w:type="dxa"/>
            <w:tcBorders>
              <w:top w:val="single" w:sz="4" w:space="0" w:color="auto"/>
            </w:tcBorders>
            <w:shd w:val="clear" w:color="auto" w:fill="F2F2F2"/>
          </w:tcPr>
          <w:p w14:paraId="1CA71543"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t>Generic Outputs</w:t>
            </w:r>
          </w:p>
        </w:tc>
        <w:tc>
          <w:tcPr>
            <w:tcW w:w="1276" w:type="dxa"/>
            <w:tcBorders>
              <w:top w:val="single" w:sz="4" w:space="0" w:color="auto"/>
            </w:tcBorders>
            <w:shd w:val="clear" w:color="auto" w:fill="F2F2F2"/>
          </w:tcPr>
          <w:p w14:paraId="50E76CD4"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t>Weighting</w:t>
            </w:r>
          </w:p>
        </w:tc>
        <w:tc>
          <w:tcPr>
            <w:tcW w:w="1701" w:type="dxa"/>
            <w:tcBorders>
              <w:top w:val="single" w:sz="4" w:space="0" w:color="auto"/>
            </w:tcBorders>
            <w:shd w:val="clear" w:color="auto" w:fill="F2F2F2"/>
          </w:tcPr>
          <w:p w14:paraId="5946D16A"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t>Description of Outputs</w:t>
            </w:r>
          </w:p>
        </w:tc>
        <w:tc>
          <w:tcPr>
            <w:tcW w:w="5386" w:type="dxa"/>
            <w:tcBorders>
              <w:top w:val="single" w:sz="4" w:space="0" w:color="auto"/>
            </w:tcBorders>
            <w:shd w:val="clear" w:color="auto" w:fill="F2F2F2"/>
          </w:tcPr>
          <w:p w14:paraId="0CDCA587"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t>Description of Job Specific Duties</w:t>
            </w:r>
          </w:p>
        </w:tc>
      </w:tr>
      <w:tr w:rsidR="0095765F" w14:paraId="0F2A9552" w14:textId="77777777" w:rsidTr="00564431">
        <w:tblPrEx>
          <w:tblBorders>
            <w:insideH w:val="single" w:sz="4" w:space="0" w:color="auto"/>
            <w:insideV w:val="single" w:sz="4" w:space="0" w:color="auto"/>
          </w:tblBorders>
        </w:tblPrEx>
        <w:trPr>
          <w:jc w:val="center"/>
        </w:trPr>
        <w:tc>
          <w:tcPr>
            <w:tcW w:w="1985" w:type="dxa"/>
            <w:shd w:val="clear" w:color="auto" w:fill="auto"/>
          </w:tcPr>
          <w:p w14:paraId="767C2053" w14:textId="4E7F4673"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Theme="minorHAnsi" w:eastAsia="Calibri" w:hAnsiTheme="minorHAnsi" w:cstheme="minorHAnsi"/>
                <w:b/>
                <w:sz w:val="20"/>
                <w:lang w:val="en-GB" w:eastAsia="en-GB" w:bidi="en-GB"/>
              </w:rPr>
            </w:pPr>
            <w:r w:rsidRPr="0095765F">
              <w:rPr>
                <w:rFonts w:asciiTheme="minorHAnsi" w:hAnsiTheme="minorHAnsi" w:cstheme="minorHAnsi"/>
                <w:b/>
                <w:sz w:val="20"/>
                <w:lang w:bidi="en-GB"/>
              </w:rPr>
              <w:t>BUSIN</w:t>
            </w:r>
            <w:r w:rsidR="00C564BE">
              <w:rPr>
                <w:rFonts w:asciiTheme="minorHAnsi" w:hAnsiTheme="minorHAnsi" w:cstheme="minorHAnsi"/>
                <w:b/>
                <w:sz w:val="20"/>
                <w:lang w:val="en-GB" w:bidi="en-GB"/>
              </w:rPr>
              <w:t xml:space="preserve">ESS </w:t>
            </w:r>
            <w:r w:rsidRPr="0095765F">
              <w:rPr>
                <w:rFonts w:asciiTheme="minorHAnsi" w:hAnsiTheme="minorHAnsi" w:cstheme="minorHAnsi"/>
                <w:b/>
                <w:sz w:val="20"/>
                <w:lang w:bidi="en-GB"/>
              </w:rPr>
              <w:t>SERVICE DELIVERY</w:t>
            </w:r>
          </w:p>
        </w:tc>
        <w:tc>
          <w:tcPr>
            <w:tcW w:w="1276" w:type="dxa"/>
            <w:shd w:val="clear" w:color="auto" w:fill="auto"/>
          </w:tcPr>
          <w:p w14:paraId="12F11800" w14:textId="7C90C95E"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Theme="minorHAnsi" w:eastAsia="Calibri" w:hAnsiTheme="minorHAnsi" w:cstheme="minorHAnsi"/>
                <w:sz w:val="20"/>
                <w:lang w:val="en-GB" w:eastAsia="en-GB" w:bidi="en-GB"/>
              </w:rPr>
            </w:pPr>
            <w:r w:rsidRPr="0095765F">
              <w:rPr>
                <w:rFonts w:asciiTheme="minorHAnsi" w:hAnsiTheme="minorHAnsi" w:cstheme="minorHAnsi"/>
                <w:sz w:val="20"/>
                <w:lang w:bidi="en-GB"/>
              </w:rPr>
              <w:t>50 %</w:t>
            </w:r>
          </w:p>
        </w:tc>
        <w:tc>
          <w:tcPr>
            <w:tcW w:w="1701" w:type="dxa"/>
            <w:shd w:val="clear" w:color="auto" w:fill="auto"/>
          </w:tcPr>
          <w:p w14:paraId="4632779D" w14:textId="1F489FE6"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inorHAnsi" w:eastAsia="Calibri" w:hAnsiTheme="minorHAnsi" w:cstheme="minorHAnsi"/>
                <w:sz w:val="20"/>
                <w:lang w:val="en-GB" w:eastAsia="en-GB" w:bidi="en-GB"/>
              </w:rPr>
            </w:pPr>
            <w:r w:rsidRPr="0095765F">
              <w:rPr>
                <w:rFonts w:asciiTheme="minorHAnsi" w:hAnsiTheme="minorHAnsi" w:cstheme="minorHAnsi"/>
                <w:sz w:val="20"/>
                <w:lang w:bidi="en-GB"/>
              </w:rPr>
              <w:t>Smooth and efficient running of own work area, including application of specialist knowledge to solve non-routine problems, develop new systems, policies and procedures, generate reports and prepare management information</w:t>
            </w:r>
          </w:p>
        </w:tc>
        <w:tc>
          <w:tcPr>
            <w:tcW w:w="5386" w:type="dxa"/>
            <w:shd w:val="clear" w:color="auto" w:fill="auto"/>
          </w:tcPr>
          <w:p w14:paraId="4DD46E38" w14:textId="77777777" w:rsidR="0095765F" w:rsidRPr="0095765F" w:rsidRDefault="0095765F" w:rsidP="0095765F">
            <w:pPr>
              <w:pStyle w:val="ListParagraph"/>
              <w:numPr>
                <w:ilvl w:val="0"/>
                <w:numId w:val="3"/>
              </w:numPr>
              <w:tabs>
                <w:tab w:val="left" w:pos="1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60" w:line="259" w:lineRule="auto"/>
              <w:rPr>
                <w:rFonts w:asciiTheme="minorHAnsi" w:hAnsiTheme="minorHAnsi" w:cstheme="minorHAnsi"/>
                <w:sz w:val="20"/>
              </w:rPr>
            </w:pPr>
            <w:r w:rsidRPr="0095765F">
              <w:rPr>
                <w:rFonts w:asciiTheme="minorHAnsi" w:hAnsiTheme="minorHAnsi" w:cstheme="minorHAnsi"/>
                <w:sz w:val="20"/>
              </w:rPr>
              <w:t>Implement and monitor local Health and Safety strategy through Policy, Procedure and Guidance. Contribute toward company-wide H&amp;S documentation. This involves communication to all levels within the organisation and at all sites, including maintenance of specific sections on the intranet.</w:t>
            </w:r>
          </w:p>
          <w:p w14:paraId="699539A6" w14:textId="77777777" w:rsidR="0095765F" w:rsidRPr="0095765F" w:rsidRDefault="0095765F" w:rsidP="0095765F">
            <w:pPr>
              <w:pStyle w:val="ListParagraph"/>
              <w:numPr>
                <w:ilvl w:val="0"/>
                <w:numId w:val="3"/>
              </w:numPr>
              <w:tabs>
                <w:tab w:val="left" w:pos="1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60" w:line="259" w:lineRule="auto"/>
              <w:rPr>
                <w:rFonts w:asciiTheme="minorHAnsi" w:hAnsiTheme="minorHAnsi" w:cstheme="minorHAnsi"/>
                <w:sz w:val="20"/>
              </w:rPr>
            </w:pPr>
            <w:r w:rsidRPr="0095765F">
              <w:rPr>
                <w:rFonts w:asciiTheme="minorHAnsi" w:hAnsiTheme="minorHAnsi" w:cstheme="minorHAnsi"/>
                <w:sz w:val="20"/>
              </w:rPr>
              <w:t>Gather information by site inspection and audit and investigating any incidences of non-compliance. Issue and monitor corrective actions, reporting non-compliance.</w:t>
            </w:r>
          </w:p>
          <w:p w14:paraId="1CD1974F" w14:textId="5E56FEA5"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 xml:space="preserve">Provision of expert advice to researchers on the requirements for </w:t>
            </w:r>
            <w:r w:rsidR="00F8154B">
              <w:rPr>
                <w:rFonts w:asciiTheme="minorHAnsi" w:hAnsiTheme="minorHAnsi" w:cstheme="minorHAnsi"/>
                <w:sz w:val="20"/>
                <w:lang w:val="en-GB" w:bidi="en-GB"/>
              </w:rPr>
              <w:t>management of risk  and compliance with regulations, such as handling chemicals within COSHH and undertaking risk assessments, DSE assessments and pre-employment health screening</w:t>
            </w:r>
          </w:p>
          <w:p w14:paraId="2FA66ACC" w14:textId="77777777"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lastRenderedPageBreak/>
              <w:t>Provide sound and technical safety advice to staff and students</w:t>
            </w:r>
          </w:p>
          <w:p w14:paraId="44603C01" w14:textId="7062D235"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Deliver inductions</w:t>
            </w:r>
            <w:r w:rsidR="00C564BE">
              <w:rPr>
                <w:rFonts w:asciiTheme="minorHAnsi" w:hAnsiTheme="minorHAnsi" w:cstheme="minorHAnsi"/>
                <w:sz w:val="20"/>
                <w:lang w:val="en-GB" w:bidi="en-GB"/>
              </w:rPr>
              <w:t xml:space="preserve"> of which</w:t>
            </w:r>
            <w:r w:rsidRPr="0095765F">
              <w:rPr>
                <w:rFonts w:asciiTheme="minorHAnsi" w:hAnsiTheme="minorHAnsi" w:cstheme="minorHAnsi"/>
                <w:sz w:val="20"/>
                <w:lang w:bidi="en-GB"/>
              </w:rPr>
              <w:t xml:space="preserve"> a major component of which is Health and Safety for all staff, students and visitors, </w:t>
            </w:r>
            <w:r w:rsidR="00C564BE">
              <w:rPr>
                <w:rFonts w:asciiTheme="minorHAnsi" w:hAnsiTheme="minorHAnsi" w:cstheme="minorHAnsi"/>
                <w:sz w:val="20"/>
                <w:lang w:val="en-GB" w:bidi="en-GB"/>
              </w:rPr>
              <w:t xml:space="preserve">at Harpenden site. </w:t>
            </w:r>
          </w:p>
          <w:p w14:paraId="3AEADCB0" w14:textId="77777777"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 xml:space="preserve">Organise, coordinate and carry out </w:t>
            </w:r>
            <w:r w:rsidRPr="0095765F">
              <w:rPr>
                <w:rFonts w:asciiTheme="minorHAnsi" w:hAnsiTheme="minorHAnsi" w:cstheme="minorHAnsi"/>
                <w:sz w:val="20"/>
              </w:rPr>
              <w:t xml:space="preserve">audits and workplace </w:t>
            </w:r>
            <w:r w:rsidRPr="0095765F">
              <w:rPr>
                <w:rFonts w:asciiTheme="minorHAnsi" w:hAnsiTheme="minorHAnsi" w:cstheme="minorHAnsi"/>
                <w:sz w:val="20"/>
                <w:lang w:bidi="en-GB"/>
              </w:rPr>
              <w:t>inspections across all sites against know regulations such as COSHH</w:t>
            </w:r>
          </w:p>
          <w:p w14:paraId="5F211C1C" w14:textId="77777777"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Undertake accident and incident investigations and report relevant findings.</w:t>
            </w:r>
          </w:p>
          <w:p w14:paraId="144045A7" w14:textId="77777777"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rPr>
              <w:t>Prepare regular reports on compliance and activity for presentation to Health and Safety Committees and working groups</w:t>
            </w:r>
          </w:p>
          <w:p w14:paraId="00BCC53B" w14:textId="1A272667" w:rsidR="0095765F" w:rsidRPr="00C564BE" w:rsidRDefault="00F8154B"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Pr>
                <w:rFonts w:asciiTheme="minorHAnsi" w:hAnsiTheme="minorHAnsi" w:cstheme="minorHAnsi"/>
                <w:sz w:val="20"/>
                <w:szCs w:val="20"/>
                <w:lang w:val="en-GB" w:bidi="en-GB"/>
              </w:rPr>
              <w:t>Arrange for the collection, internally collate</w:t>
            </w:r>
            <w:r w:rsidR="0095765F" w:rsidRPr="0095765F">
              <w:rPr>
                <w:rFonts w:asciiTheme="minorHAnsi" w:hAnsiTheme="minorHAnsi" w:cstheme="minorHAnsi"/>
                <w:sz w:val="20"/>
                <w:szCs w:val="20"/>
                <w:lang w:bidi="en-GB"/>
              </w:rPr>
              <w:t>t and dispose of chemical waste, seeking to reduce environmental impact and cost.</w:t>
            </w:r>
          </w:p>
          <w:p w14:paraId="6AF90DAA" w14:textId="0881F7F7" w:rsidR="00C564BE" w:rsidRPr="00C564BE" w:rsidRDefault="00C564BE"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Pr>
                <w:rFonts w:asciiTheme="minorHAnsi" w:hAnsiTheme="minorHAnsi" w:cstheme="minorHAnsi"/>
                <w:sz w:val="20"/>
                <w:szCs w:val="20"/>
                <w:lang w:val="en-GB" w:bidi="en-GB"/>
              </w:rPr>
              <w:t xml:space="preserve">Develop and expand Mental Health Support Network </w:t>
            </w:r>
          </w:p>
          <w:p w14:paraId="7D12719A" w14:textId="2C16E23B" w:rsidR="00C564BE" w:rsidRPr="00C564BE" w:rsidRDefault="00C564BE"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Pr>
                <w:rFonts w:asciiTheme="minorHAnsi" w:hAnsiTheme="minorHAnsi" w:cstheme="minorHAnsi"/>
                <w:sz w:val="20"/>
                <w:szCs w:val="20"/>
                <w:lang w:val="en-GB" w:bidi="en-GB"/>
              </w:rPr>
              <w:t xml:space="preserve">Complete pre-employment Health Surveillance checks and interviews with candidates where an existing health condition would require safety precautions. </w:t>
            </w:r>
          </w:p>
          <w:p w14:paraId="04F1B685" w14:textId="367FF3CF" w:rsidR="00C564BE" w:rsidRPr="0095765F" w:rsidRDefault="00C564BE"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Pr>
                <w:rFonts w:asciiTheme="minorHAnsi" w:hAnsiTheme="minorHAnsi" w:cstheme="minorHAnsi"/>
                <w:sz w:val="20"/>
                <w:szCs w:val="20"/>
                <w:lang w:val="en-GB" w:bidi="en-GB"/>
              </w:rPr>
              <w:t xml:space="preserve">Participate in institute wide Health and safety Campaigns. </w:t>
            </w:r>
          </w:p>
          <w:p w14:paraId="64E70654" w14:textId="77777777" w:rsidR="0095765F" w:rsidRPr="0095765F" w:rsidRDefault="0095765F" w:rsidP="0095765F">
            <w:pPr>
              <w:pStyle w:val="ListParagraph"/>
              <w:numPr>
                <w:ilvl w:val="1"/>
                <w:numId w:val="3"/>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 xml:space="preserve">Gathers and processes information for KPIs.  </w:t>
            </w:r>
          </w:p>
          <w:p w14:paraId="7DCF277B" w14:textId="0DEAB091" w:rsidR="0095765F" w:rsidRPr="0095765F" w:rsidRDefault="0095765F" w:rsidP="0095765F">
            <w:pPr>
              <w:pStyle w:val="ListParagraph"/>
              <w:numPr>
                <w:ilvl w:val="1"/>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rPr>
            </w:pPr>
            <w:r w:rsidRPr="0095765F">
              <w:rPr>
                <w:rFonts w:asciiTheme="minorHAnsi" w:hAnsiTheme="minorHAnsi" w:cstheme="minorHAnsi"/>
                <w:sz w:val="20"/>
                <w:lang w:bidi="en-GB"/>
              </w:rPr>
              <w:t>Keep emergency notice boards up to date</w:t>
            </w:r>
          </w:p>
        </w:tc>
      </w:tr>
      <w:tr w:rsidR="00AA250F" w14:paraId="45F9D295" w14:textId="77777777" w:rsidTr="00564431">
        <w:tblPrEx>
          <w:tblBorders>
            <w:insideH w:val="single" w:sz="4" w:space="0" w:color="auto"/>
            <w:insideV w:val="single" w:sz="4" w:space="0" w:color="auto"/>
          </w:tblBorders>
        </w:tblPrEx>
        <w:trPr>
          <w:jc w:val="center"/>
        </w:trPr>
        <w:tc>
          <w:tcPr>
            <w:tcW w:w="1985" w:type="dxa"/>
            <w:shd w:val="clear" w:color="auto" w:fill="auto"/>
          </w:tcPr>
          <w:p w14:paraId="6FAF132C"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Calibri" w:eastAsia="Calibri" w:hAnsi="Calibri" w:cs="Calibri"/>
                <w:b/>
                <w:sz w:val="20"/>
                <w:lang w:val="en-GB" w:eastAsia="en-GB" w:bidi="en-GB"/>
              </w:rPr>
            </w:pPr>
            <w:r>
              <w:rPr>
                <w:rFonts w:ascii="Calibri" w:eastAsia="Calibri" w:hAnsi="Calibri" w:cs="Calibri"/>
                <w:b/>
                <w:sz w:val="20"/>
                <w:lang w:val="en-GB" w:eastAsia="en-GB" w:bidi="en-GB"/>
              </w:rPr>
              <w:lastRenderedPageBreak/>
              <w:t>FINANCE AND RESOURCE MANAGEMENT</w:t>
            </w:r>
          </w:p>
        </w:tc>
        <w:tc>
          <w:tcPr>
            <w:tcW w:w="1276" w:type="dxa"/>
            <w:shd w:val="clear" w:color="auto" w:fill="auto"/>
          </w:tcPr>
          <w:p w14:paraId="2A7F7B84"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Calibri" w:eastAsia="Calibri" w:hAnsi="Calibri" w:cs="Calibri"/>
                <w:sz w:val="20"/>
                <w:lang w:val="en-GB" w:eastAsia="en-GB" w:bidi="en-GB"/>
              </w:rPr>
            </w:pPr>
            <w:r>
              <w:rPr>
                <w:rFonts w:ascii="Calibri" w:eastAsia="Calibri" w:hAnsi="Calibri" w:cs="Calibri"/>
                <w:sz w:val="20"/>
                <w:lang w:val="en-GB" w:eastAsia="en-GB" w:bidi="en-GB"/>
              </w:rPr>
              <w:t>5 %</w:t>
            </w:r>
          </w:p>
        </w:tc>
        <w:tc>
          <w:tcPr>
            <w:tcW w:w="1701" w:type="dxa"/>
            <w:shd w:val="clear" w:color="auto" w:fill="auto"/>
          </w:tcPr>
          <w:p w14:paraId="77B24C98"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sz w:val="20"/>
                <w:lang w:val="en-GB" w:eastAsia="en-GB" w:bidi="en-GB"/>
              </w:rPr>
            </w:pPr>
            <w:r>
              <w:rPr>
                <w:rFonts w:ascii="Calibri" w:eastAsia="Calibri" w:hAnsi="Calibri" w:cs="Calibri"/>
                <w:sz w:val="20"/>
                <w:lang w:val="en-GB" w:eastAsia="en-GB" w:bidi="en-GB"/>
              </w:rPr>
              <w:t>Monitoring of allocated budgets, contributing to resource planning</w:t>
            </w:r>
          </w:p>
        </w:tc>
        <w:tc>
          <w:tcPr>
            <w:tcW w:w="5386" w:type="dxa"/>
            <w:shd w:val="clear" w:color="auto" w:fill="auto"/>
          </w:tcPr>
          <w:p w14:paraId="0E3154AA" w14:textId="7777777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Assist with tenders/ business cases for safety-related items.</w:t>
            </w:r>
          </w:p>
          <w:p w14:paraId="1589B189" w14:textId="7777777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Assist with creation and management of the H&amp;S and Biosafety budgets</w:t>
            </w:r>
          </w:p>
          <w:p w14:paraId="5E6C9BF3" w14:textId="729BC755"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Oversee the health, safety and environmental aspects of equipment use.</w:t>
            </w:r>
          </w:p>
          <w:p w14:paraId="5D3AECA8" w14:textId="4CAFB2EC" w:rsidR="0095765F" w:rsidRDefault="0095765F">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lang w:val="en-GB"/>
              </w:rPr>
              <w:t>Where necessary procure items and services using institute systems.</w:t>
            </w:r>
          </w:p>
          <w:p w14:paraId="07A7A88D" w14:textId="0B6FED57" w:rsidR="00AA250F" w:rsidRDefault="00AA250F" w:rsidP="009576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ind w:left="176"/>
              <w:rPr>
                <w:sz w:val="20"/>
              </w:rPr>
            </w:pPr>
          </w:p>
        </w:tc>
      </w:tr>
      <w:tr w:rsidR="0095765F" w14:paraId="2E788223" w14:textId="77777777" w:rsidTr="00564431">
        <w:tblPrEx>
          <w:tblBorders>
            <w:insideH w:val="single" w:sz="4" w:space="0" w:color="auto"/>
            <w:insideV w:val="single" w:sz="4" w:space="0" w:color="auto"/>
          </w:tblBorders>
        </w:tblPrEx>
        <w:trPr>
          <w:jc w:val="center"/>
        </w:trPr>
        <w:tc>
          <w:tcPr>
            <w:tcW w:w="1985" w:type="dxa"/>
            <w:shd w:val="clear" w:color="auto" w:fill="auto"/>
          </w:tcPr>
          <w:p w14:paraId="1C108229" w14:textId="712AB73D"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Theme="minorHAnsi" w:eastAsia="Calibri" w:hAnsiTheme="minorHAnsi" w:cstheme="minorHAnsi"/>
                <w:b/>
                <w:sz w:val="20"/>
                <w:lang w:val="en-GB" w:eastAsia="en-GB" w:bidi="en-GB"/>
              </w:rPr>
            </w:pPr>
            <w:r w:rsidRPr="0095765F">
              <w:rPr>
                <w:rFonts w:asciiTheme="minorHAnsi" w:hAnsiTheme="minorHAnsi" w:cstheme="minorHAnsi"/>
                <w:b/>
                <w:sz w:val="20"/>
                <w:lang w:bidi="en-GB"/>
              </w:rPr>
              <w:t>WORKING WITH OTHERS</w:t>
            </w:r>
          </w:p>
        </w:tc>
        <w:tc>
          <w:tcPr>
            <w:tcW w:w="1276" w:type="dxa"/>
            <w:shd w:val="clear" w:color="auto" w:fill="auto"/>
          </w:tcPr>
          <w:p w14:paraId="405E252D" w14:textId="2587A28A"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rFonts w:asciiTheme="minorHAnsi" w:eastAsia="Calibri" w:hAnsiTheme="minorHAnsi" w:cstheme="minorHAnsi"/>
                <w:sz w:val="20"/>
                <w:lang w:val="en-GB" w:eastAsia="en-GB" w:bidi="en-GB"/>
              </w:rPr>
            </w:pPr>
            <w:r w:rsidRPr="0095765F">
              <w:rPr>
                <w:rFonts w:asciiTheme="minorHAnsi" w:hAnsiTheme="minorHAnsi" w:cstheme="minorHAnsi"/>
                <w:sz w:val="20"/>
                <w:lang w:bidi="en-GB"/>
              </w:rPr>
              <w:t>25 %</w:t>
            </w:r>
          </w:p>
        </w:tc>
        <w:tc>
          <w:tcPr>
            <w:tcW w:w="1701" w:type="dxa"/>
            <w:shd w:val="clear" w:color="auto" w:fill="auto"/>
          </w:tcPr>
          <w:p w14:paraId="76C517B8" w14:textId="6349BB43" w:rsidR="0095765F" w:rsidRPr="0095765F" w:rsidRDefault="0095765F" w:rsidP="0095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inorHAnsi" w:eastAsia="Calibri" w:hAnsiTheme="minorHAnsi" w:cstheme="minorHAnsi"/>
                <w:sz w:val="20"/>
                <w:lang w:val="en-GB" w:eastAsia="en-GB" w:bidi="en-GB"/>
              </w:rPr>
            </w:pPr>
            <w:r w:rsidRPr="0095765F">
              <w:rPr>
                <w:rFonts w:asciiTheme="minorHAnsi" w:hAnsiTheme="minorHAnsi" w:cstheme="minorHAnsi"/>
                <w:sz w:val="20"/>
                <w:lang w:bidi="en-GB"/>
              </w:rPr>
              <w:t>Building relationships with customers, colleagues and external contacts, raising profile of team/work-unit and provision of specialist advice on all aspects</w:t>
            </w:r>
          </w:p>
        </w:tc>
        <w:tc>
          <w:tcPr>
            <w:tcW w:w="5386" w:type="dxa"/>
            <w:shd w:val="clear" w:color="auto" w:fill="auto"/>
          </w:tcPr>
          <w:p w14:paraId="4695FF2D" w14:textId="77777777" w:rsidR="0095765F" w:rsidRPr="0095765F" w:rsidRDefault="0095765F" w:rsidP="0095765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In collaboration with the Head of HSB - Liaise with relevant authorities, including the hosting of external audits and inspections by the Health and Safety Executive, Insurers, Funding bodies and other agencies, coordinating appointments, providing information, and complying with all other requests. Disseminate resultant reports and coordinate remedial actions.</w:t>
            </w:r>
          </w:p>
          <w:p w14:paraId="036B4767" w14:textId="77777777" w:rsidR="0095765F" w:rsidRPr="0095765F" w:rsidRDefault="0095765F" w:rsidP="0095765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Work collaboratively with the Head of HSB and team on relevant projects, taking the lead where expertise is relevant</w:t>
            </w:r>
          </w:p>
          <w:p w14:paraId="459EFD07" w14:textId="5018F659" w:rsidR="0095765F" w:rsidRPr="0095765F" w:rsidRDefault="0095765F" w:rsidP="0095765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lang w:bidi="en-GB"/>
              </w:rPr>
            </w:pPr>
            <w:r w:rsidRPr="0095765F">
              <w:rPr>
                <w:rFonts w:asciiTheme="minorHAnsi" w:hAnsiTheme="minorHAnsi" w:cstheme="minorHAnsi"/>
                <w:sz w:val="20"/>
                <w:lang w:bidi="en-GB"/>
              </w:rPr>
              <w:t>Liaise with ITS department for maintenance</w:t>
            </w:r>
            <w:r w:rsidR="00E92F91">
              <w:rPr>
                <w:rFonts w:asciiTheme="minorHAnsi" w:hAnsiTheme="minorHAnsi" w:cstheme="minorHAnsi"/>
                <w:sz w:val="20"/>
                <w:lang w:val="en-GB" w:bidi="en-GB"/>
              </w:rPr>
              <w:t>,</w:t>
            </w:r>
            <w:r w:rsidRPr="0095765F">
              <w:rPr>
                <w:rFonts w:asciiTheme="minorHAnsi" w:hAnsiTheme="minorHAnsi" w:cstheme="minorHAnsi"/>
                <w:sz w:val="20"/>
                <w:lang w:bidi="en-GB"/>
              </w:rPr>
              <w:t xml:space="preserve"> development</w:t>
            </w:r>
            <w:r w:rsidR="00E92F91">
              <w:rPr>
                <w:rFonts w:asciiTheme="minorHAnsi" w:hAnsiTheme="minorHAnsi" w:cstheme="minorHAnsi"/>
                <w:sz w:val="20"/>
                <w:lang w:val="en-GB" w:bidi="en-GB"/>
              </w:rPr>
              <w:t xml:space="preserve"> and data entry to</w:t>
            </w:r>
            <w:r w:rsidRPr="0095765F">
              <w:rPr>
                <w:rFonts w:asciiTheme="minorHAnsi" w:hAnsiTheme="minorHAnsi" w:cstheme="minorHAnsi"/>
                <w:sz w:val="20"/>
                <w:lang w:bidi="en-GB"/>
              </w:rPr>
              <w:t xml:space="preserve"> online health and safety databases</w:t>
            </w:r>
          </w:p>
          <w:p w14:paraId="7F5DE1BC" w14:textId="34016C6A" w:rsidR="0095765F" w:rsidRDefault="0095765F" w:rsidP="0095765F">
            <w:pPr>
              <w:pStyle w:val="ListParagraph"/>
              <w:numPr>
                <w:ilvl w:val="0"/>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0" w:after="100" w:line="259" w:lineRule="auto"/>
              <w:rPr>
                <w:rFonts w:asciiTheme="minorHAnsi" w:hAnsiTheme="minorHAnsi" w:cstheme="minorHAnsi"/>
                <w:sz w:val="20"/>
              </w:rPr>
            </w:pPr>
            <w:r w:rsidRPr="0095765F">
              <w:rPr>
                <w:rFonts w:asciiTheme="minorHAnsi" w:hAnsiTheme="minorHAnsi" w:cstheme="minorHAnsi"/>
                <w:sz w:val="20"/>
              </w:rPr>
              <w:t xml:space="preserve">Work together with the Facilities Management team, advising on CDM, Control of contractors, Risk and COSHH assessments. </w:t>
            </w:r>
          </w:p>
          <w:p w14:paraId="220B819F" w14:textId="4619121B" w:rsidR="0095765F" w:rsidRPr="0095765F" w:rsidRDefault="0095765F" w:rsidP="0095765F">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rFonts w:asciiTheme="minorHAnsi" w:hAnsiTheme="minorHAnsi" w:cstheme="minorHAnsi"/>
                <w:sz w:val="20"/>
              </w:rPr>
            </w:pPr>
            <w:r w:rsidRPr="0095765F">
              <w:rPr>
                <w:rFonts w:asciiTheme="minorHAnsi" w:hAnsiTheme="minorHAnsi" w:cstheme="minorHAnsi"/>
                <w:sz w:val="20"/>
              </w:rPr>
              <w:t xml:space="preserve">Attend monthly all staff meetings; report on Health and Safety related areas to all staff.  </w:t>
            </w:r>
          </w:p>
        </w:tc>
      </w:tr>
      <w:tr w:rsidR="00AA250F" w14:paraId="7C368E31" w14:textId="77777777" w:rsidTr="00564431">
        <w:tblPrEx>
          <w:tblBorders>
            <w:insideH w:val="single" w:sz="4" w:space="0" w:color="auto"/>
            <w:insideV w:val="single" w:sz="4" w:space="0" w:color="auto"/>
          </w:tblBorders>
        </w:tblPrEx>
        <w:trPr>
          <w:jc w:val="center"/>
        </w:trPr>
        <w:tc>
          <w:tcPr>
            <w:tcW w:w="1985" w:type="dxa"/>
            <w:shd w:val="clear" w:color="auto" w:fill="auto"/>
          </w:tcPr>
          <w:p w14:paraId="6025363B"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lastRenderedPageBreak/>
              <w:t>LEADERSHIP AND MANAGEMENT</w:t>
            </w:r>
          </w:p>
        </w:tc>
        <w:tc>
          <w:tcPr>
            <w:tcW w:w="1276" w:type="dxa"/>
            <w:shd w:val="clear" w:color="auto" w:fill="auto"/>
          </w:tcPr>
          <w:p w14:paraId="0E9E5425"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sz w:val="20"/>
                <w:lang w:val="en-GB" w:eastAsia="en-GB" w:bidi="en-GB"/>
              </w:rPr>
            </w:pPr>
            <w:r>
              <w:rPr>
                <w:rFonts w:ascii="Calibri" w:eastAsia="Calibri" w:hAnsi="Calibri" w:cs="Calibri"/>
                <w:sz w:val="20"/>
                <w:lang w:val="en-GB" w:eastAsia="en-GB" w:bidi="en-GB"/>
              </w:rPr>
              <w:t>10 %</w:t>
            </w:r>
          </w:p>
        </w:tc>
        <w:tc>
          <w:tcPr>
            <w:tcW w:w="1701" w:type="dxa"/>
            <w:shd w:val="clear" w:color="auto" w:fill="auto"/>
          </w:tcPr>
          <w:p w14:paraId="6B0ED9B1"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sz w:val="20"/>
                <w:lang w:val="en-GB" w:eastAsia="en-GB" w:bidi="en-GB"/>
              </w:rPr>
            </w:pPr>
            <w:r>
              <w:rPr>
                <w:rFonts w:ascii="Calibri" w:eastAsia="Calibri" w:hAnsi="Calibri" w:cs="Calibri"/>
                <w:sz w:val="20"/>
                <w:lang w:val="en-GB" w:eastAsia="en-GB" w:bidi="en-GB"/>
              </w:rPr>
              <w:t>Managing a business support team and/or ensuring performance and quality standards in terms of service provided</w:t>
            </w:r>
          </w:p>
        </w:tc>
        <w:tc>
          <w:tcPr>
            <w:tcW w:w="5386" w:type="dxa"/>
            <w:shd w:val="clear" w:color="auto" w:fill="auto"/>
          </w:tcPr>
          <w:p w14:paraId="33C25BBB" w14:textId="67F0C81C" w:rsidR="00AA250F" w:rsidRDefault="0095765F">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lang w:val="en-GB"/>
              </w:rPr>
              <w:t xml:space="preserve">Assists the Biosafety Advisor and </w:t>
            </w:r>
            <w:r w:rsidR="005B10EC">
              <w:rPr>
                <w:sz w:val="20"/>
              </w:rPr>
              <w:t>Deput</w:t>
            </w:r>
            <w:r>
              <w:rPr>
                <w:sz w:val="20"/>
                <w:lang w:val="en-GB"/>
              </w:rPr>
              <w:t>y</w:t>
            </w:r>
            <w:r w:rsidR="005B10EC">
              <w:rPr>
                <w:sz w:val="20"/>
              </w:rPr>
              <w:t xml:space="preserve"> </w:t>
            </w:r>
            <w:r>
              <w:rPr>
                <w:sz w:val="20"/>
                <w:lang w:val="en-GB"/>
              </w:rPr>
              <w:t xml:space="preserve">in maintaining systems during </w:t>
            </w:r>
            <w:r w:rsidR="005B10EC">
              <w:rPr>
                <w:sz w:val="20"/>
              </w:rPr>
              <w:t>Head of Health &amp; Safety absences.</w:t>
            </w:r>
          </w:p>
          <w:p w14:paraId="4245D54C" w14:textId="7777777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Assist in testing effectiveness of emergency procedures by participating in coordination of emergency response exercises.</w:t>
            </w:r>
          </w:p>
          <w:p w14:paraId="0C149F93" w14:textId="0DB0EFA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Assist in enhancing safety standards across the Institute by presenting leadership skills to influence a positive safety culture</w:t>
            </w:r>
          </w:p>
          <w:p w14:paraId="0E3A9183" w14:textId="087969F1"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 xml:space="preserve">Works </w:t>
            </w:r>
            <w:r w:rsidR="00B36DD1">
              <w:rPr>
                <w:sz w:val="20"/>
                <w:lang w:val="en-GB"/>
              </w:rPr>
              <w:t xml:space="preserve">under direction and </w:t>
            </w:r>
            <w:r>
              <w:rPr>
                <w:sz w:val="20"/>
              </w:rPr>
              <w:t>autonomously</w:t>
            </w:r>
            <w:r w:rsidR="00B36DD1">
              <w:rPr>
                <w:sz w:val="20"/>
                <w:lang w:val="en-GB"/>
              </w:rPr>
              <w:t>,</w:t>
            </w:r>
            <w:r>
              <w:rPr>
                <w:sz w:val="20"/>
              </w:rPr>
              <w:t xml:space="preserve"> prioritis</w:t>
            </w:r>
            <w:r w:rsidR="00B36DD1">
              <w:rPr>
                <w:sz w:val="20"/>
                <w:lang w:val="en-GB"/>
              </w:rPr>
              <w:t>ing</w:t>
            </w:r>
            <w:r>
              <w:rPr>
                <w:sz w:val="20"/>
              </w:rPr>
              <w:t xml:space="preserve"> own tasks and workload</w:t>
            </w:r>
            <w:r w:rsidR="00B36DD1">
              <w:rPr>
                <w:sz w:val="20"/>
                <w:lang w:val="en-GB"/>
              </w:rPr>
              <w:t>, but also being open to direction</w:t>
            </w:r>
          </w:p>
          <w:p w14:paraId="77ED1086" w14:textId="7949141D"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 xml:space="preserve">Assist with management of </w:t>
            </w:r>
            <w:r w:rsidR="00B36DD1">
              <w:rPr>
                <w:sz w:val="20"/>
                <w:lang w:val="en-GB"/>
              </w:rPr>
              <w:t xml:space="preserve">any systems used by </w:t>
            </w:r>
            <w:r>
              <w:rPr>
                <w:sz w:val="20"/>
              </w:rPr>
              <w:t xml:space="preserve">the Health &amp; Safety </w:t>
            </w:r>
            <w:r w:rsidR="00B36DD1">
              <w:rPr>
                <w:sz w:val="20"/>
                <w:lang w:val="en-GB"/>
              </w:rPr>
              <w:t>and Biosafety Team</w:t>
            </w:r>
            <w:r>
              <w:rPr>
                <w:sz w:val="20"/>
              </w:rPr>
              <w:t>.</w:t>
            </w:r>
          </w:p>
          <w:p w14:paraId="0C5F4F03" w14:textId="7777777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Provide support and advice to department teams lab staff and supervisors in their supervisory roles</w:t>
            </w:r>
          </w:p>
          <w:p w14:paraId="5C9FDEE3" w14:textId="5EA12700" w:rsidR="00C564BE" w:rsidRDefault="00C564BE">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lang w:val="en-GB"/>
              </w:rPr>
              <w:t xml:space="preserve">Deliver training activities to embed Health and Safety </w:t>
            </w:r>
            <w:r w:rsidR="007E7F8E">
              <w:rPr>
                <w:sz w:val="20"/>
                <w:lang w:val="en-GB"/>
              </w:rPr>
              <w:t>across</w:t>
            </w:r>
            <w:r>
              <w:rPr>
                <w:sz w:val="20"/>
                <w:lang w:val="en-GB"/>
              </w:rPr>
              <w:t xml:space="preserve"> the institute and increase compliance. </w:t>
            </w:r>
          </w:p>
        </w:tc>
      </w:tr>
      <w:tr w:rsidR="00AA250F" w14:paraId="7CE07CB7" w14:textId="77777777" w:rsidTr="00564431">
        <w:tblPrEx>
          <w:tblBorders>
            <w:insideH w:val="single" w:sz="4" w:space="0" w:color="auto"/>
            <w:insideV w:val="single" w:sz="4" w:space="0" w:color="auto"/>
          </w:tblBorders>
        </w:tblPrEx>
        <w:trPr>
          <w:jc w:val="center"/>
        </w:trPr>
        <w:tc>
          <w:tcPr>
            <w:tcW w:w="1985" w:type="dxa"/>
            <w:shd w:val="clear" w:color="auto" w:fill="auto"/>
          </w:tcPr>
          <w:p w14:paraId="53F9E4F0"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b/>
                <w:sz w:val="20"/>
                <w:lang w:val="en-GB" w:eastAsia="en-GB" w:bidi="en-GB"/>
              </w:rPr>
            </w:pPr>
            <w:r>
              <w:rPr>
                <w:rFonts w:ascii="Calibri" w:eastAsia="Calibri" w:hAnsi="Calibri" w:cs="Calibri"/>
                <w:b/>
                <w:sz w:val="20"/>
                <w:lang w:val="en-GB" w:eastAsia="en-GB" w:bidi="en-GB"/>
              </w:rPr>
              <w:t>CONTINUING PROFESSIONAL DEVELOPMENT</w:t>
            </w:r>
          </w:p>
        </w:tc>
        <w:tc>
          <w:tcPr>
            <w:tcW w:w="1276" w:type="dxa"/>
            <w:shd w:val="clear" w:color="auto" w:fill="auto"/>
          </w:tcPr>
          <w:p w14:paraId="34D09DD6"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sz w:val="20"/>
                <w:lang w:val="en-GB" w:eastAsia="en-GB" w:bidi="en-GB"/>
              </w:rPr>
            </w:pPr>
            <w:r>
              <w:rPr>
                <w:rFonts w:ascii="Calibri" w:eastAsia="Calibri" w:hAnsi="Calibri" w:cs="Calibri"/>
                <w:sz w:val="20"/>
                <w:lang w:val="en-GB" w:eastAsia="en-GB" w:bidi="en-GB"/>
              </w:rPr>
              <w:t>10 %</w:t>
            </w:r>
          </w:p>
        </w:tc>
        <w:tc>
          <w:tcPr>
            <w:tcW w:w="1701" w:type="dxa"/>
            <w:shd w:val="clear" w:color="auto" w:fill="auto"/>
          </w:tcPr>
          <w:p w14:paraId="4243DBA1" w14:textId="77777777" w:rsidR="00AA250F" w:rsidRDefault="005B1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Calibri" w:eastAsia="Calibri" w:hAnsi="Calibri" w:cs="Calibri"/>
                <w:sz w:val="20"/>
                <w:lang w:val="en-GB" w:eastAsia="en-GB" w:bidi="en-GB"/>
              </w:rPr>
            </w:pPr>
            <w:r>
              <w:rPr>
                <w:rFonts w:ascii="Calibri" w:eastAsia="Calibri" w:hAnsi="Calibri" w:cs="Calibri"/>
                <w:sz w:val="20"/>
                <w:lang w:val="en-GB" w:eastAsia="en-GB" w:bidi="en-GB"/>
              </w:rPr>
              <w:t>Expanding knowledge base/skill set via both planned and ad hoc learning opportunities and encouraging own self-reflection through activities such as mentoring/ coaching/critical career reviews and promoting knowledge sharing among others</w:t>
            </w:r>
          </w:p>
        </w:tc>
        <w:tc>
          <w:tcPr>
            <w:tcW w:w="5386" w:type="dxa"/>
            <w:shd w:val="clear" w:color="auto" w:fill="auto"/>
          </w:tcPr>
          <w:p w14:paraId="404D94DE" w14:textId="77777777" w:rsidR="00AA250F" w:rsidRDefault="005B10EC">
            <w:pPr>
              <w:pStyle w:val="ListParagraph"/>
              <w:numPr>
                <w:ilvl w:val="0"/>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rPr>
            </w:pPr>
            <w:r>
              <w:rPr>
                <w:sz w:val="20"/>
              </w:rPr>
              <w:t>Continue Professional development with IOSH or NEBOSH by undertaking relevant training</w:t>
            </w:r>
          </w:p>
          <w:p w14:paraId="7B54D945" w14:textId="77777777" w:rsidR="00AA250F" w:rsidRDefault="005B10EC">
            <w:pPr>
              <w:pStyle w:val="ListParagraph"/>
              <w:numPr>
                <w:ilvl w:val="1"/>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Keep up to date with changes in legislation, technology and industry practices and distribute this information to relevant parties.</w:t>
            </w:r>
          </w:p>
          <w:p w14:paraId="471EC98B" w14:textId="77777777" w:rsidR="00AA250F" w:rsidRDefault="005B10EC">
            <w:pPr>
              <w:pStyle w:val="ListParagraph"/>
              <w:numPr>
                <w:ilvl w:val="1"/>
                <w:numId w:val="1"/>
              </w:numPr>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240" w:lineRule="auto"/>
              <w:rPr>
                <w:sz w:val="20"/>
              </w:rPr>
            </w:pPr>
            <w:r>
              <w:rPr>
                <w:sz w:val="20"/>
              </w:rPr>
              <w:t>Continue professional development by undertaking all other relevant biosafety and health and safety specific training</w:t>
            </w:r>
          </w:p>
          <w:p w14:paraId="0326A6FA" w14:textId="77777777" w:rsidR="00AA250F" w:rsidRDefault="00AA250F">
            <w:pPr>
              <w:pStyle w:val="ListParagraph"/>
              <w:tabs>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176"/>
              <w:rPr>
                <w:sz w:val="20"/>
              </w:rPr>
            </w:pPr>
          </w:p>
        </w:tc>
      </w:tr>
    </w:tbl>
    <w:p w14:paraId="4B1D65A7" w14:textId="59809F5B" w:rsidR="00AA250F" w:rsidRDefault="00AA2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366E56D4" w14:textId="4205C4A7"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72561900" w14:textId="5075675D"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595E8B09"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1010B6B9"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07E1C645"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7A5FDC48"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7884C383"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6DC40537"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36DB1AF6"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183CBFC8"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32142E69"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34DFBE51"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1EA80DFF"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64EAFDC5" w14:textId="77777777" w:rsidR="00DE1969" w:rsidRDefault="00DE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5E7C6501" w14:textId="653BB279"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3E3AC75D" w14:textId="6FFF1AD7"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644223B7" w14:textId="58611260"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p w14:paraId="065D88A0" w14:textId="4D4F220A"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tbl>
      <w:tblPr>
        <w:tblW w:w="10387" w:type="dxa"/>
        <w:jc w:val="center"/>
        <w:tblBorders>
          <w:top w:val="single" w:sz="4" w:space="0" w:color="auto"/>
          <w:left w:val="single" w:sz="4" w:space="0" w:color="auto"/>
          <w:bottom w:val="single" w:sz="4" w:space="0" w:color="auto"/>
          <w:right w:val="single" w:sz="4" w:space="0" w:color="auto"/>
        </w:tblBorders>
        <w:tblLayout w:type="fixed"/>
        <w:tblLook w:val="0080" w:firstRow="0" w:lastRow="0" w:firstColumn="1" w:lastColumn="0" w:noHBand="0" w:noVBand="0"/>
      </w:tblPr>
      <w:tblGrid>
        <w:gridCol w:w="748"/>
        <w:gridCol w:w="1692"/>
        <w:gridCol w:w="4281"/>
        <w:gridCol w:w="1134"/>
        <w:gridCol w:w="1134"/>
        <w:gridCol w:w="1398"/>
      </w:tblGrid>
      <w:tr w:rsidR="00564431" w14:paraId="4B02F957" w14:textId="77777777" w:rsidTr="00F03962">
        <w:trPr>
          <w:trHeight w:val="454"/>
          <w:jc w:val="center"/>
        </w:trPr>
        <w:tc>
          <w:tcPr>
            <w:tcW w:w="10387" w:type="dxa"/>
            <w:gridSpan w:val="6"/>
            <w:tcBorders>
              <w:bottom w:val="single" w:sz="4" w:space="0" w:color="auto"/>
            </w:tcBorders>
            <w:shd w:val="clear" w:color="auto" w:fill="006600"/>
            <w:vAlign w:val="center"/>
          </w:tcPr>
          <w:p w14:paraId="0D6DDEA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color w:val="FFFFFF"/>
                <w:sz w:val="28"/>
                <w:lang w:val="en-GB" w:eastAsia="en-GB" w:bidi="en-GB"/>
              </w:rPr>
            </w:pPr>
            <w:r>
              <w:rPr>
                <w:noProof/>
              </w:rPr>
              <w:lastRenderedPageBreak/>
              <w:drawing>
                <wp:anchor distT="0" distB="0" distL="0" distR="0" simplePos="0" relativeHeight="251659264" behindDoc="0" locked="0" layoutInCell="1" hidden="0" allowOverlap="1" wp14:anchorId="77848555" wp14:editId="41EC1D67">
                  <wp:simplePos x="0" y="0"/>
                  <wp:positionH relativeFrom="column">
                    <wp:posOffset>5904230</wp:posOffset>
                  </wp:positionH>
                  <wp:positionV relativeFrom="paragraph">
                    <wp:posOffset>-697230</wp:posOffset>
                  </wp:positionV>
                  <wp:extent cx="542925" cy="552450"/>
                  <wp:effectExtent l="0" t="0" r="0" b="0"/>
                  <wp:wrapNone/>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
                          <a:stretch>
                            <a:fillRect/>
                          </a:stretch>
                        </pic:blipFill>
                        <pic:spPr>
                          <a:xfrm>
                            <a:off x="0" y="0"/>
                            <a:ext cx="542925" cy="5524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color w:val="FFFFFF"/>
                <w:sz w:val="28"/>
                <w:lang w:val="en-GB" w:eastAsia="en-GB" w:bidi="en-GB"/>
              </w:rPr>
              <w:t>PERSON SPECIFICATION AND SHORTLISTING CRITERIA*</w:t>
            </w:r>
          </w:p>
        </w:tc>
      </w:tr>
      <w:tr w:rsidR="00564431" w14:paraId="3DDC2E21" w14:textId="77777777" w:rsidTr="00F03962">
        <w:tblPrEx>
          <w:tblBorders>
            <w:insideH w:val="single" w:sz="4" w:space="0" w:color="auto"/>
            <w:insideV w:val="single" w:sz="4" w:space="0" w:color="auto"/>
          </w:tblBorders>
        </w:tblPrEx>
        <w:trPr>
          <w:trHeight w:val="284"/>
          <w:jc w:val="center"/>
        </w:trPr>
        <w:tc>
          <w:tcPr>
            <w:tcW w:w="2440" w:type="dxa"/>
            <w:gridSpan w:val="2"/>
            <w:tcBorders>
              <w:top w:val="single" w:sz="4" w:space="0" w:color="auto"/>
            </w:tcBorders>
            <w:shd w:val="clear" w:color="auto" w:fill="F2F2F2"/>
            <w:vAlign w:val="center"/>
          </w:tcPr>
          <w:p w14:paraId="4C246E8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SPECIFIC JOB TITLE</w:t>
            </w:r>
          </w:p>
        </w:tc>
        <w:tc>
          <w:tcPr>
            <w:tcW w:w="7947" w:type="dxa"/>
            <w:gridSpan w:val="4"/>
            <w:tcBorders>
              <w:top w:val="single" w:sz="4" w:space="0" w:color="auto"/>
            </w:tcBorders>
            <w:shd w:val="clear" w:color="auto" w:fill="auto"/>
          </w:tcPr>
          <w:p w14:paraId="2CB1D8F0" w14:textId="345FCC7E"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0"/>
                <w:lang w:val="en-GB" w:eastAsia="en-GB" w:bidi="en-GB"/>
              </w:rPr>
              <w:t xml:space="preserve">Health and Safety </w:t>
            </w:r>
            <w:r w:rsidR="00137B1F">
              <w:rPr>
                <w:rFonts w:ascii="Calibri" w:eastAsia="Calibri" w:hAnsi="Calibri" w:cs="Calibri"/>
                <w:sz w:val="20"/>
                <w:lang w:val="en-GB" w:eastAsia="en-GB" w:bidi="en-GB"/>
              </w:rPr>
              <w:t>Advisor</w:t>
            </w:r>
            <w:r>
              <w:rPr>
                <w:rFonts w:ascii="Calibri" w:eastAsia="Calibri" w:hAnsi="Calibri" w:cs="Calibri"/>
                <w:sz w:val="20"/>
                <w:lang w:val="en-GB" w:eastAsia="en-GB" w:bidi="en-GB"/>
              </w:rPr>
              <w:t>, Harpenden</w:t>
            </w:r>
          </w:p>
        </w:tc>
      </w:tr>
      <w:tr w:rsidR="00564431" w14:paraId="0948A7F3"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42E271A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GENERIC ROLE TITLE</w:t>
            </w:r>
          </w:p>
        </w:tc>
        <w:tc>
          <w:tcPr>
            <w:tcW w:w="7947" w:type="dxa"/>
            <w:gridSpan w:val="4"/>
            <w:shd w:val="clear" w:color="auto" w:fill="auto"/>
            <w:vAlign w:val="center"/>
          </w:tcPr>
          <w:p w14:paraId="042E8FA0"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BUSINESS SPECIALIST/ADVISOR</w:t>
            </w:r>
          </w:p>
        </w:tc>
      </w:tr>
      <w:tr w:rsidR="00564431" w14:paraId="1C35627B"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435FB8F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LEVEL/GRADE</w:t>
            </w:r>
          </w:p>
        </w:tc>
        <w:tc>
          <w:tcPr>
            <w:tcW w:w="7947" w:type="dxa"/>
            <w:gridSpan w:val="4"/>
            <w:shd w:val="clear" w:color="auto" w:fill="auto"/>
            <w:vAlign w:val="center"/>
          </w:tcPr>
          <w:p w14:paraId="4A46E113"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D</w:t>
            </w:r>
          </w:p>
        </w:tc>
      </w:tr>
      <w:tr w:rsidR="00564431" w14:paraId="5C5B666C"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470FD49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JOB FAMILY</w:t>
            </w:r>
          </w:p>
        </w:tc>
        <w:tc>
          <w:tcPr>
            <w:tcW w:w="7947" w:type="dxa"/>
            <w:gridSpan w:val="4"/>
            <w:shd w:val="clear" w:color="auto" w:fill="auto"/>
            <w:vAlign w:val="center"/>
          </w:tcPr>
          <w:p w14:paraId="455B586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BUSINESS SUPPORT</w:t>
            </w:r>
          </w:p>
        </w:tc>
      </w:tr>
      <w:tr w:rsidR="00564431" w14:paraId="34327676"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3975128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CONTRACT TYPE</w:t>
            </w:r>
          </w:p>
        </w:tc>
        <w:tc>
          <w:tcPr>
            <w:tcW w:w="7947" w:type="dxa"/>
            <w:gridSpan w:val="4"/>
            <w:shd w:val="clear" w:color="auto" w:fill="auto"/>
            <w:vAlign w:val="center"/>
          </w:tcPr>
          <w:p w14:paraId="5B53AD7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2"/>
                <w:lang w:val="en-GB" w:eastAsia="en-GB" w:bidi="en-GB"/>
              </w:rPr>
              <w:t>Fixed term – 3 years</w:t>
            </w:r>
          </w:p>
        </w:tc>
      </w:tr>
      <w:tr w:rsidR="00564431" w14:paraId="4D40544D"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0EF76A9B"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HOURS</w:t>
            </w:r>
          </w:p>
        </w:tc>
        <w:tc>
          <w:tcPr>
            <w:tcW w:w="7947" w:type="dxa"/>
            <w:gridSpan w:val="4"/>
            <w:shd w:val="clear" w:color="auto" w:fill="auto"/>
            <w:vAlign w:val="center"/>
          </w:tcPr>
          <w:p w14:paraId="44C178B3"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2"/>
                <w:lang w:val="en-GB" w:eastAsia="en-GB" w:bidi="en-GB"/>
              </w:rPr>
              <w:t>37</w:t>
            </w:r>
          </w:p>
        </w:tc>
      </w:tr>
      <w:tr w:rsidR="00564431" w14:paraId="609E8DB4"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37EEEFA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REPORTS TO</w:t>
            </w:r>
          </w:p>
        </w:tc>
        <w:tc>
          <w:tcPr>
            <w:tcW w:w="7947" w:type="dxa"/>
            <w:gridSpan w:val="4"/>
            <w:shd w:val="clear" w:color="auto" w:fill="auto"/>
            <w:vAlign w:val="center"/>
          </w:tcPr>
          <w:p w14:paraId="646DBAA7"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2"/>
                <w:lang w:val="en-GB" w:eastAsia="en-GB" w:bidi="en-GB"/>
              </w:rPr>
              <w:t>Head of Health, Safety and Biosafety</w:t>
            </w:r>
          </w:p>
        </w:tc>
      </w:tr>
      <w:tr w:rsidR="00564431" w14:paraId="2916C1BF" w14:textId="77777777" w:rsidTr="00F03962">
        <w:tblPrEx>
          <w:tblBorders>
            <w:insideH w:val="single" w:sz="4" w:space="0" w:color="auto"/>
            <w:insideV w:val="single" w:sz="4" w:space="0" w:color="auto"/>
          </w:tblBorders>
        </w:tblPrEx>
        <w:trPr>
          <w:trHeight w:val="284"/>
          <w:jc w:val="center"/>
        </w:trPr>
        <w:tc>
          <w:tcPr>
            <w:tcW w:w="2440" w:type="dxa"/>
            <w:gridSpan w:val="2"/>
            <w:shd w:val="clear" w:color="auto" w:fill="F2F2F2"/>
            <w:vAlign w:val="center"/>
          </w:tcPr>
          <w:p w14:paraId="3DAF27F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DEPARTMENT</w:t>
            </w:r>
          </w:p>
        </w:tc>
        <w:tc>
          <w:tcPr>
            <w:tcW w:w="7947" w:type="dxa"/>
            <w:gridSpan w:val="4"/>
            <w:shd w:val="clear" w:color="auto" w:fill="auto"/>
            <w:vAlign w:val="center"/>
          </w:tcPr>
          <w:p w14:paraId="039C9542"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2"/>
                <w:lang w:val="en-GB" w:eastAsia="en-GB" w:bidi="en-GB"/>
              </w:rPr>
              <w:t>Operations</w:t>
            </w:r>
          </w:p>
        </w:tc>
      </w:tr>
      <w:tr w:rsidR="00564431" w14:paraId="744C4F02" w14:textId="77777777" w:rsidTr="00F03962">
        <w:tblPrEx>
          <w:tblBorders>
            <w:insideH w:val="single" w:sz="4" w:space="0" w:color="auto"/>
            <w:insideV w:val="single" w:sz="4" w:space="0" w:color="auto"/>
          </w:tblBorders>
        </w:tblPrEx>
        <w:trPr>
          <w:trHeight w:val="284"/>
          <w:jc w:val="center"/>
        </w:trPr>
        <w:tc>
          <w:tcPr>
            <w:tcW w:w="2440" w:type="dxa"/>
            <w:gridSpan w:val="2"/>
            <w:tcBorders>
              <w:bottom w:val="single" w:sz="4" w:space="0" w:color="auto"/>
            </w:tcBorders>
            <w:shd w:val="clear" w:color="auto" w:fill="F2F2F2"/>
            <w:vAlign w:val="center"/>
          </w:tcPr>
          <w:p w14:paraId="69137BC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sz w:val="20"/>
                <w:lang w:val="en-GB" w:eastAsia="en-GB" w:bidi="en-GB"/>
              </w:rPr>
            </w:pPr>
            <w:r>
              <w:rPr>
                <w:rFonts w:ascii="Calibri" w:eastAsia="Calibri" w:hAnsi="Calibri" w:cs="Calibri"/>
                <w:b/>
                <w:sz w:val="20"/>
                <w:lang w:val="en-GB" w:eastAsia="en-GB" w:bidi="en-GB"/>
              </w:rPr>
              <w:t>LOCATION</w:t>
            </w:r>
          </w:p>
        </w:tc>
        <w:tc>
          <w:tcPr>
            <w:tcW w:w="7947" w:type="dxa"/>
            <w:gridSpan w:val="4"/>
            <w:tcBorders>
              <w:bottom w:val="single" w:sz="4" w:space="0" w:color="auto"/>
            </w:tcBorders>
            <w:shd w:val="clear" w:color="auto" w:fill="auto"/>
            <w:vAlign w:val="center"/>
          </w:tcPr>
          <w:p w14:paraId="2B804E6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lang w:val="en-GB" w:eastAsia="en-GB" w:bidi="en-GB"/>
              </w:rPr>
            </w:pPr>
            <w:r>
              <w:rPr>
                <w:rFonts w:ascii="Calibri" w:eastAsia="Calibri" w:hAnsi="Calibri" w:cs="Calibri"/>
                <w:sz w:val="22"/>
                <w:lang w:val="en-GB" w:eastAsia="en-GB" w:bidi="en-GB"/>
              </w:rPr>
              <w:t>Harpenden</w:t>
            </w:r>
          </w:p>
        </w:tc>
      </w:tr>
      <w:tr w:rsidR="00564431" w14:paraId="6D9C0440" w14:textId="77777777" w:rsidTr="00F03962">
        <w:tblPrEx>
          <w:tblBorders>
            <w:insideV w:val="single" w:sz="4" w:space="0" w:color="auto"/>
          </w:tblBorders>
        </w:tblPrEx>
        <w:trPr>
          <w:trHeight w:val="510"/>
          <w:jc w:val="center"/>
        </w:trPr>
        <w:tc>
          <w:tcPr>
            <w:tcW w:w="6721" w:type="dxa"/>
            <w:gridSpan w:val="3"/>
            <w:tcBorders>
              <w:top w:val="single" w:sz="4" w:space="0" w:color="auto"/>
              <w:bottom w:val="single" w:sz="4" w:space="0" w:color="auto"/>
            </w:tcBorders>
            <w:shd w:val="clear" w:color="auto" w:fill="006600"/>
            <w:vAlign w:val="center"/>
          </w:tcPr>
          <w:p w14:paraId="2E7FE32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FFFFFF"/>
                <w:sz w:val="22"/>
                <w:lang w:val="en-GB" w:eastAsia="en-GB" w:bidi="en-GB"/>
              </w:rPr>
            </w:pPr>
            <w:r>
              <w:rPr>
                <w:rFonts w:ascii="Calibri" w:eastAsia="Calibri" w:hAnsi="Calibri" w:cs="Calibri"/>
                <w:b/>
                <w:color w:val="FFFFFF"/>
                <w:sz w:val="22"/>
                <w:lang w:val="en-GB" w:eastAsia="en-GB" w:bidi="en-GB"/>
              </w:rPr>
              <w:t>EDUCATION/QUALIFICATIONS</w:t>
            </w:r>
          </w:p>
        </w:tc>
        <w:tc>
          <w:tcPr>
            <w:tcW w:w="1134" w:type="dxa"/>
            <w:tcBorders>
              <w:top w:val="single" w:sz="4" w:space="0" w:color="auto"/>
              <w:bottom w:val="single" w:sz="4" w:space="0" w:color="auto"/>
            </w:tcBorders>
            <w:shd w:val="clear" w:color="auto" w:fill="006600"/>
            <w:vAlign w:val="center"/>
          </w:tcPr>
          <w:p w14:paraId="7B3A50D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073D3E9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Desirable</w:t>
            </w:r>
          </w:p>
        </w:tc>
        <w:tc>
          <w:tcPr>
            <w:tcW w:w="1398" w:type="dxa"/>
            <w:tcBorders>
              <w:top w:val="single" w:sz="4" w:space="0" w:color="auto"/>
              <w:bottom w:val="single" w:sz="4" w:space="0" w:color="auto"/>
            </w:tcBorders>
            <w:shd w:val="clear" w:color="auto" w:fill="006600"/>
            <w:vAlign w:val="center"/>
          </w:tcPr>
          <w:p w14:paraId="5397476D"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How Tested?**</w:t>
            </w:r>
          </w:p>
        </w:tc>
      </w:tr>
      <w:tr w:rsidR="00564431" w14:paraId="79F8A8C8" w14:textId="77777777" w:rsidTr="00F03962">
        <w:tblPrEx>
          <w:tblBorders>
            <w:insideH w:val="single" w:sz="4" w:space="0" w:color="auto"/>
            <w:insideV w:val="single" w:sz="4" w:space="0" w:color="auto"/>
          </w:tblBorders>
        </w:tblPrEx>
        <w:trPr>
          <w:trHeight w:val="510"/>
          <w:jc w:val="center"/>
        </w:trPr>
        <w:tc>
          <w:tcPr>
            <w:tcW w:w="748" w:type="dxa"/>
            <w:tcBorders>
              <w:top w:val="single" w:sz="4" w:space="0" w:color="auto"/>
            </w:tcBorders>
            <w:shd w:val="clear" w:color="auto" w:fill="auto"/>
            <w:vAlign w:val="center"/>
          </w:tcPr>
          <w:p w14:paraId="155BFB6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1.</w:t>
            </w:r>
          </w:p>
        </w:tc>
        <w:tc>
          <w:tcPr>
            <w:tcW w:w="5973" w:type="dxa"/>
            <w:gridSpan w:val="2"/>
            <w:tcBorders>
              <w:top w:val="single" w:sz="4" w:space="0" w:color="auto"/>
            </w:tcBorders>
            <w:shd w:val="clear" w:color="auto" w:fill="auto"/>
            <w:vAlign w:val="center"/>
          </w:tcPr>
          <w:p w14:paraId="04C90E9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A bachelor’s degree in a scientific discipline or equivalent</w:t>
            </w:r>
          </w:p>
        </w:tc>
        <w:tc>
          <w:tcPr>
            <w:tcW w:w="1134" w:type="dxa"/>
            <w:tcBorders>
              <w:top w:val="single" w:sz="4" w:space="0" w:color="auto"/>
            </w:tcBorders>
            <w:shd w:val="clear" w:color="auto" w:fill="auto"/>
            <w:vAlign w:val="center"/>
          </w:tcPr>
          <w:p w14:paraId="30408A39"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134" w:type="dxa"/>
            <w:tcBorders>
              <w:top w:val="single" w:sz="4" w:space="0" w:color="auto"/>
            </w:tcBorders>
            <w:shd w:val="clear" w:color="auto" w:fill="auto"/>
            <w:vAlign w:val="center"/>
          </w:tcPr>
          <w:p w14:paraId="3703735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398" w:type="dxa"/>
            <w:tcBorders>
              <w:top w:val="single" w:sz="4" w:space="0" w:color="auto"/>
            </w:tcBorders>
            <w:shd w:val="clear" w:color="auto" w:fill="auto"/>
            <w:vAlign w:val="center"/>
          </w:tcPr>
          <w:p w14:paraId="1A6D9BA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5E919619" w14:textId="77777777" w:rsidTr="00F03962">
        <w:tblPrEx>
          <w:tblBorders>
            <w:insideH w:val="single" w:sz="4" w:space="0" w:color="auto"/>
            <w:insideV w:val="single" w:sz="4" w:space="0" w:color="auto"/>
          </w:tblBorders>
        </w:tblPrEx>
        <w:trPr>
          <w:trHeight w:val="510"/>
          <w:jc w:val="center"/>
        </w:trPr>
        <w:tc>
          <w:tcPr>
            <w:tcW w:w="748" w:type="dxa"/>
            <w:tcBorders>
              <w:bottom w:val="single" w:sz="4" w:space="0" w:color="auto"/>
            </w:tcBorders>
            <w:shd w:val="clear" w:color="auto" w:fill="auto"/>
            <w:vAlign w:val="center"/>
          </w:tcPr>
          <w:p w14:paraId="5370086D"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2.</w:t>
            </w:r>
          </w:p>
        </w:tc>
        <w:tc>
          <w:tcPr>
            <w:tcW w:w="5973" w:type="dxa"/>
            <w:gridSpan w:val="2"/>
            <w:tcBorders>
              <w:bottom w:val="single" w:sz="4" w:space="0" w:color="auto"/>
            </w:tcBorders>
            <w:shd w:val="clear" w:color="auto" w:fill="auto"/>
            <w:vAlign w:val="center"/>
          </w:tcPr>
          <w:p w14:paraId="0C001C89" w14:textId="068D9191" w:rsidR="00564431" w:rsidRDefault="004E5149"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A r</w:t>
            </w:r>
            <w:r w:rsidR="00564431">
              <w:rPr>
                <w:rFonts w:ascii="Calibri" w:eastAsia="Calibri" w:hAnsi="Calibri" w:cs="Calibri"/>
                <w:sz w:val="20"/>
                <w:lang w:val="en-GB" w:eastAsia="en-GB" w:bidi="en-GB"/>
              </w:rPr>
              <w:t xml:space="preserve">ecognised qualification in health and safety – HSL, NEBOSH or IOSH  </w:t>
            </w:r>
          </w:p>
        </w:tc>
        <w:tc>
          <w:tcPr>
            <w:tcW w:w="1134" w:type="dxa"/>
            <w:tcBorders>
              <w:bottom w:val="single" w:sz="4" w:space="0" w:color="auto"/>
            </w:tcBorders>
            <w:shd w:val="clear" w:color="auto" w:fill="auto"/>
            <w:vAlign w:val="center"/>
          </w:tcPr>
          <w:p w14:paraId="7B536C90" w14:textId="1EA0D09E" w:rsidR="00564431" w:rsidRDefault="004E5149"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tcBorders>
              <w:bottom w:val="single" w:sz="4" w:space="0" w:color="auto"/>
            </w:tcBorders>
            <w:shd w:val="clear" w:color="auto" w:fill="auto"/>
            <w:vAlign w:val="center"/>
          </w:tcPr>
          <w:p w14:paraId="4A78C460" w14:textId="0BF3AF82"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tcBorders>
              <w:bottom w:val="single" w:sz="4" w:space="0" w:color="auto"/>
            </w:tcBorders>
            <w:shd w:val="clear" w:color="auto" w:fill="auto"/>
            <w:vAlign w:val="center"/>
          </w:tcPr>
          <w:p w14:paraId="16127EA7"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1F5B56D9" w14:textId="77777777" w:rsidTr="00F03962">
        <w:tblPrEx>
          <w:tblBorders>
            <w:insideV w:val="single" w:sz="4" w:space="0" w:color="auto"/>
          </w:tblBorders>
        </w:tblPrEx>
        <w:trPr>
          <w:trHeight w:val="510"/>
          <w:jc w:val="center"/>
        </w:trPr>
        <w:tc>
          <w:tcPr>
            <w:tcW w:w="6721" w:type="dxa"/>
            <w:gridSpan w:val="3"/>
            <w:tcBorders>
              <w:top w:val="single" w:sz="4" w:space="0" w:color="auto"/>
              <w:bottom w:val="single" w:sz="4" w:space="0" w:color="auto"/>
            </w:tcBorders>
            <w:shd w:val="clear" w:color="auto" w:fill="006600"/>
            <w:vAlign w:val="center"/>
          </w:tcPr>
          <w:p w14:paraId="12381739"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FFFFFF"/>
                <w:sz w:val="22"/>
                <w:lang w:val="en-GB" w:eastAsia="en-GB" w:bidi="en-GB"/>
              </w:rPr>
            </w:pPr>
            <w:r>
              <w:rPr>
                <w:rFonts w:ascii="Calibri" w:eastAsia="Calibri" w:hAnsi="Calibri" w:cs="Calibri"/>
                <w:b/>
                <w:color w:val="FFFFFF"/>
                <w:sz w:val="22"/>
                <w:lang w:val="en-GB" w:eastAsia="en-GB" w:bidi="en-GB"/>
              </w:rPr>
              <w:t>EXPERIENCE/KNOWLEDGE/SKILLS</w:t>
            </w:r>
          </w:p>
        </w:tc>
        <w:tc>
          <w:tcPr>
            <w:tcW w:w="1134" w:type="dxa"/>
            <w:tcBorders>
              <w:top w:val="single" w:sz="4" w:space="0" w:color="auto"/>
              <w:bottom w:val="single" w:sz="4" w:space="0" w:color="auto"/>
            </w:tcBorders>
            <w:shd w:val="clear" w:color="auto" w:fill="006600"/>
            <w:vAlign w:val="center"/>
          </w:tcPr>
          <w:p w14:paraId="0CDFACE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7BF86FBB"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Desirable</w:t>
            </w:r>
          </w:p>
        </w:tc>
        <w:tc>
          <w:tcPr>
            <w:tcW w:w="1398" w:type="dxa"/>
            <w:tcBorders>
              <w:top w:val="single" w:sz="4" w:space="0" w:color="auto"/>
              <w:bottom w:val="single" w:sz="4" w:space="0" w:color="auto"/>
            </w:tcBorders>
            <w:shd w:val="clear" w:color="auto" w:fill="006600"/>
            <w:vAlign w:val="center"/>
          </w:tcPr>
          <w:p w14:paraId="04E34F0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How Tested?**</w:t>
            </w:r>
          </w:p>
        </w:tc>
      </w:tr>
      <w:tr w:rsidR="00564431" w14:paraId="005419AA" w14:textId="77777777" w:rsidTr="00F03962">
        <w:tblPrEx>
          <w:tblBorders>
            <w:insideH w:val="single" w:sz="4" w:space="0" w:color="auto"/>
            <w:insideV w:val="single" w:sz="4" w:space="0" w:color="auto"/>
          </w:tblBorders>
        </w:tblPrEx>
        <w:trPr>
          <w:trHeight w:val="510"/>
          <w:jc w:val="center"/>
        </w:trPr>
        <w:tc>
          <w:tcPr>
            <w:tcW w:w="748" w:type="dxa"/>
            <w:tcBorders>
              <w:top w:val="single" w:sz="4" w:space="0" w:color="auto"/>
            </w:tcBorders>
            <w:shd w:val="clear" w:color="auto" w:fill="auto"/>
            <w:vAlign w:val="center"/>
          </w:tcPr>
          <w:p w14:paraId="0E1F891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1.</w:t>
            </w:r>
          </w:p>
        </w:tc>
        <w:tc>
          <w:tcPr>
            <w:tcW w:w="5973" w:type="dxa"/>
            <w:gridSpan w:val="2"/>
            <w:tcBorders>
              <w:top w:val="single" w:sz="4" w:space="0" w:color="auto"/>
            </w:tcBorders>
            <w:shd w:val="clear" w:color="auto" w:fill="auto"/>
            <w:vAlign w:val="center"/>
          </w:tcPr>
          <w:p w14:paraId="6ADC05E8" w14:textId="676215C5"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 xml:space="preserve">Experience of working in a research laboratory </w:t>
            </w:r>
          </w:p>
        </w:tc>
        <w:tc>
          <w:tcPr>
            <w:tcW w:w="1134" w:type="dxa"/>
            <w:tcBorders>
              <w:top w:val="single" w:sz="4" w:space="0" w:color="auto"/>
            </w:tcBorders>
            <w:shd w:val="clear" w:color="auto" w:fill="auto"/>
            <w:vAlign w:val="center"/>
          </w:tcPr>
          <w:p w14:paraId="15DB9676" w14:textId="7A6AD6EB"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134" w:type="dxa"/>
            <w:tcBorders>
              <w:top w:val="single" w:sz="4" w:space="0" w:color="auto"/>
            </w:tcBorders>
            <w:shd w:val="clear" w:color="auto" w:fill="auto"/>
            <w:vAlign w:val="center"/>
          </w:tcPr>
          <w:p w14:paraId="2427E60A" w14:textId="6FC3F545" w:rsidR="00564431" w:rsidRDefault="00DE1969"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398" w:type="dxa"/>
            <w:tcBorders>
              <w:top w:val="single" w:sz="4" w:space="0" w:color="auto"/>
            </w:tcBorders>
            <w:shd w:val="clear" w:color="auto" w:fill="auto"/>
            <w:vAlign w:val="center"/>
          </w:tcPr>
          <w:p w14:paraId="29B0D7D0"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1F12A9" w14:paraId="2BD45B35" w14:textId="77777777" w:rsidTr="00F03962">
        <w:tblPrEx>
          <w:tblBorders>
            <w:insideH w:val="single" w:sz="4" w:space="0" w:color="auto"/>
            <w:insideV w:val="single" w:sz="4" w:space="0" w:color="auto"/>
          </w:tblBorders>
        </w:tblPrEx>
        <w:trPr>
          <w:trHeight w:val="794"/>
          <w:jc w:val="center"/>
        </w:trPr>
        <w:tc>
          <w:tcPr>
            <w:tcW w:w="748" w:type="dxa"/>
            <w:shd w:val="clear" w:color="auto" w:fill="auto"/>
            <w:vAlign w:val="center"/>
          </w:tcPr>
          <w:p w14:paraId="35692CBB" w14:textId="77777777" w:rsidR="001F12A9" w:rsidRDefault="001F12A9" w:rsidP="001F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2.</w:t>
            </w:r>
          </w:p>
        </w:tc>
        <w:tc>
          <w:tcPr>
            <w:tcW w:w="5973" w:type="dxa"/>
            <w:gridSpan w:val="2"/>
            <w:shd w:val="clear" w:color="auto" w:fill="auto"/>
            <w:vAlign w:val="center"/>
          </w:tcPr>
          <w:p w14:paraId="1EE5CE97" w14:textId="4A90D909" w:rsidR="001F12A9" w:rsidRDefault="001F12A9" w:rsidP="001F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Advanced knowledge of MS Office and other relevant software or IT skills relevant to role</w:t>
            </w:r>
          </w:p>
        </w:tc>
        <w:tc>
          <w:tcPr>
            <w:tcW w:w="1134" w:type="dxa"/>
            <w:shd w:val="clear" w:color="auto" w:fill="auto"/>
            <w:vAlign w:val="center"/>
          </w:tcPr>
          <w:p w14:paraId="713331BF" w14:textId="77777777" w:rsidR="001F12A9" w:rsidRDefault="001F12A9" w:rsidP="001F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shd w:val="clear" w:color="auto" w:fill="auto"/>
            <w:vAlign w:val="center"/>
          </w:tcPr>
          <w:p w14:paraId="540863BF" w14:textId="77777777" w:rsidR="001F12A9" w:rsidRDefault="001F12A9" w:rsidP="001F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shd w:val="clear" w:color="auto" w:fill="auto"/>
            <w:vAlign w:val="center"/>
          </w:tcPr>
          <w:p w14:paraId="60E77DDC" w14:textId="77777777" w:rsidR="001F12A9" w:rsidRDefault="001F12A9" w:rsidP="001F1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7CB3382A"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0CBBC48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3.</w:t>
            </w:r>
          </w:p>
        </w:tc>
        <w:tc>
          <w:tcPr>
            <w:tcW w:w="5973" w:type="dxa"/>
            <w:gridSpan w:val="2"/>
            <w:shd w:val="clear" w:color="auto" w:fill="auto"/>
            <w:vAlign w:val="center"/>
          </w:tcPr>
          <w:p w14:paraId="1A6EC1A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Advanced knowledge of MS Office and other relevant software or IT skills relevant to role</w:t>
            </w:r>
          </w:p>
        </w:tc>
        <w:tc>
          <w:tcPr>
            <w:tcW w:w="1134" w:type="dxa"/>
            <w:shd w:val="clear" w:color="auto" w:fill="auto"/>
            <w:vAlign w:val="center"/>
          </w:tcPr>
          <w:p w14:paraId="2607613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shd w:val="clear" w:color="auto" w:fill="auto"/>
            <w:vAlign w:val="center"/>
          </w:tcPr>
          <w:p w14:paraId="042903AD"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shd w:val="clear" w:color="auto" w:fill="auto"/>
            <w:vAlign w:val="center"/>
          </w:tcPr>
          <w:p w14:paraId="347EBA0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0AADF941"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027EA81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4.</w:t>
            </w:r>
          </w:p>
        </w:tc>
        <w:tc>
          <w:tcPr>
            <w:tcW w:w="5973" w:type="dxa"/>
            <w:gridSpan w:val="2"/>
            <w:shd w:val="clear" w:color="auto" w:fill="auto"/>
            <w:vAlign w:val="center"/>
          </w:tcPr>
          <w:p w14:paraId="5003EF9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Experience of working/ responding independently and dealing with unforeseen problems and circumstances</w:t>
            </w:r>
          </w:p>
        </w:tc>
        <w:tc>
          <w:tcPr>
            <w:tcW w:w="1134" w:type="dxa"/>
            <w:shd w:val="clear" w:color="auto" w:fill="auto"/>
            <w:vAlign w:val="center"/>
          </w:tcPr>
          <w:p w14:paraId="420B879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shd w:val="clear" w:color="auto" w:fill="auto"/>
            <w:vAlign w:val="center"/>
          </w:tcPr>
          <w:p w14:paraId="4F5E8A5F"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shd w:val="clear" w:color="auto" w:fill="auto"/>
            <w:vAlign w:val="center"/>
          </w:tcPr>
          <w:p w14:paraId="78EF2D6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6002F404"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4F3FD980"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5.</w:t>
            </w:r>
          </w:p>
        </w:tc>
        <w:tc>
          <w:tcPr>
            <w:tcW w:w="5973" w:type="dxa"/>
            <w:gridSpan w:val="2"/>
            <w:shd w:val="clear" w:color="auto" w:fill="auto"/>
            <w:vAlign w:val="center"/>
          </w:tcPr>
          <w:p w14:paraId="5F87E7C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Experience of initiating process improvements</w:t>
            </w:r>
          </w:p>
        </w:tc>
        <w:tc>
          <w:tcPr>
            <w:tcW w:w="1134" w:type="dxa"/>
            <w:shd w:val="clear" w:color="auto" w:fill="auto"/>
            <w:vAlign w:val="center"/>
          </w:tcPr>
          <w:p w14:paraId="7BD2B24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134" w:type="dxa"/>
            <w:shd w:val="clear" w:color="auto" w:fill="auto"/>
            <w:vAlign w:val="center"/>
          </w:tcPr>
          <w:p w14:paraId="5D0F0FF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398" w:type="dxa"/>
            <w:shd w:val="clear" w:color="auto" w:fill="auto"/>
            <w:vAlign w:val="center"/>
          </w:tcPr>
          <w:p w14:paraId="25E5127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6805BC1D"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6C58168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6.</w:t>
            </w:r>
          </w:p>
        </w:tc>
        <w:tc>
          <w:tcPr>
            <w:tcW w:w="5973" w:type="dxa"/>
            <w:gridSpan w:val="2"/>
            <w:shd w:val="clear" w:color="auto" w:fill="auto"/>
            <w:vAlign w:val="center"/>
          </w:tcPr>
          <w:p w14:paraId="0A65AB37"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Where relevant, proven supervisory or line management skills or evidence of strong potential to achieve this</w:t>
            </w:r>
          </w:p>
        </w:tc>
        <w:tc>
          <w:tcPr>
            <w:tcW w:w="1134" w:type="dxa"/>
            <w:shd w:val="clear" w:color="auto" w:fill="auto"/>
            <w:vAlign w:val="center"/>
          </w:tcPr>
          <w:p w14:paraId="796612D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134" w:type="dxa"/>
            <w:shd w:val="clear" w:color="auto" w:fill="auto"/>
            <w:vAlign w:val="center"/>
          </w:tcPr>
          <w:p w14:paraId="5BEE2609"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398" w:type="dxa"/>
            <w:shd w:val="clear" w:color="auto" w:fill="auto"/>
            <w:vAlign w:val="center"/>
          </w:tcPr>
          <w:p w14:paraId="5A361663"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3A19BEDD"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3F0E90CF"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7.</w:t>
            </w:r>
          </w:p>
        </w:tc>
        <w:tc>
          <w:tcPr>
            <w:tcW w:w="5973" w:type="dxa"/>
            <w:gridSpan w:val="2"/>
            <w:shd w:val="clear" w:color="auto" w:fill="auto"/>
            <w:vAlign w:val="center"/>
          </w:tcPr>
          <w:p w14:paraId="2CD61AB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Experience in project or programme management including budgetary management</w:t>
            </w:r>
          </w:p>
        </w:tc>
        <w:tc>
          <w:tcPr>
            <w:tcW w:w="1134" w:type="dxa"/>
            <w:shd w:val="clear" w:color="auto" w:fill="auto"/>
            <w:vAlign w:val="center"/>
          </w:tcPr>
          <w:p w14:paraId="2CCC675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134" w:type="dxa"/>
            <w:shd w:val="clear" w:color="auto" w:fill="auto"/>
            <w:vAlign w:val="center"/>
          </w:tcPr>
          <w:p w14:paraId="38A5C55B"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398" w:type="dxa"/>
            <w:shd w:val="clear" w:color="auto" w:fill="auto"/>
            <w:vAlign w:val="center"/>
          </w:tcPr>
          <w:p w14:paraId="4A910FD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23B7DB47" w14:textId="77777777" w:rsidTr="00F03962">
        <w:tblPrEx>
          <w:tblBorders>
            <w:insideH w:val="single" w:sz="4" w:space="0" w:color="auto"/>
            <w:insideV w:val="single" w:sz="4" w:space="0" w:color="auto"/>
          </w:tblBorders>
        </w:tblPrEx>
        <w:trPr>
          <w:trHeight w:val="888"/>
          <w:jc w:val="center"/>
        </w:trPr>
        <w:tc>
          <w:tcPr>
            <w:tcW w:w="748" w:type="dxa"/>
            <w:shd w:val="clear" w:color="auto" w:fill="auto"/>
            <w:vAlign w:val="center"/>
          </w:tcPr>
          <w:p w14:paraId="08BC059F"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8.</w:t>
            </w:r>
          </w:p>
        </w:tc>
        <w:tc>
          <w:tcPr>
            <w:tcW w:w="5973" w:type="dxa"/>
            <w:gridSpan w:val="2"/>
            <w:shd w:val="clear" w:color="auto" w:fill="auto"/>
            <w:vAlign w:val="center"/>
          </w:tcPr>
          <w:p w14:paraId="3030565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Understanding of the professional, legal, regulatory and policy requirements in health and safety – For example, The Health and Safety at Work Act 1976</w:t>
            </w:r>
          </w:p>
        </w:tc>
        <w:tc>
          <w:tcPr>
            <w:tcW w:w="1134" w:type="dxa"/>
            <w:shd w:val="clear" w:color="auto" w:fill="auto"/>
            <w:vAlign w:val="center"/>
          </w:tcPr>
          <w:p w14:paraId="496E111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shd w:val="clear" w:color="auto" w:fill="auto"/>
            <w:vAlign w:val="center"/>
          </w:tcPr>
          <w:p w14:paraId="1E91868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shd w:val="clear" w:color="auto" w:fill="auto"/>
            <w:vAlign w:val="center"/>
          </w:tcPr>
          <w:p w14:paraId="4FE1C7B9"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481A5A55" w14:textId="77777777" w:rsidTr="00F03962">
        <w:tblPrEx>
          <w:tblBorders>
            <w:insideV w:val="single" w:sz="4" w:space="0" w:color="auto"/>
          </w:tblBorders>
        </w:tblPrEx>
        <w:trPr>
          <w:trHeight w:val="510"/>
          <w:jc w:val="center"/>
        </w:trPr>
        <w:tc>
          <w:tcPr>
            <w:tcW w:w="8989" w:type="dxa"/>
            <w:gridSpan w:val="5"/>
            <w:tcBorders>
              <w:top w:val="single" w:sz="4" w:space="0" w:color="auto"/>
              <w:bottom w:val="single" w:sz="4" w:space="0" w:color="auto"/>
            </w:tcBorders>
            <w:shd w:val="clear" w:color="auto" w:fill="006600"/>
            <w:vAlign w:val="center"/>
          </w:tcPr>
          <w:p w14:paraId="5F63E8D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b/>
                <w:color w:val="FFFFFF"/>
                <w:sz w:val="22"/>
                <w:lang w:val="en-GB" w:eastAsia="en-GB" w:bidi="en-GB"/>
              </w:rPr>
              <w:t>BEHAVIOURS/COMPETENCIES</w:t>
            </w:r>
          </w:p>
        </w:tc>
        <w:tc>
          <w:tcPr>
            <w:tcW w:w="1398" w:type="dxa"/>
            <w:tcBorders>
              <w:top w:val="single" w:sz="4" w:space="0" w:color="auto"/>
              <w:bottom w:val="single" w:sz="4" w:space="0" w:color="auto"/>
            </w:tcBorders>
            <w:shd w:val="clear" w:color="auto" w:fill="006600"/>
            <w:vAlign w:val="center"/>
          </w:tcPr>
          <w:p w14:paraId="16E7725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How Tested?**</w:t>
            </w:r>
          </w:p>
        </w:tc>
      </w:tr>
      <w:tr w:rsidR="00564431" w14:paraId="1E471A3D" w14:textId="77777777" w:rsidTr="00F03962">
        <w:tblPrEx>
          <w:tblBorders>
            <w:insideH w:val="single" w:sz="4" w:space="0" w:color="auto"/>
            <w:insideV w:val="single" w:sz="4" w:space="0" w:color="auto"/>
          </w:tblBorders>
        </w:tblPrEx>
        <w:trPr>
          <w:trHeight w:val="510"/>
          <w:jc w:val="center"/>
        </w:trPr>
        <w:tc>
          <w:tcPr>
            <w:tcW w:w="748" w:type="dxa"/>
            <w:tcBorders>
              <w:top w:val="single" w:sz="4" w:space="0" w:color="auto"/>
            </w:tcBorders>
            <w:shd w:val="clear" w:color="auto" w:fill="auto"/>
            <w:vAlign w:val="center"/>
          </w:tcPr>
          <w:p w14:paraId="360849D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1.</w:t>
            </w:r>
          </w:p>
        </w:tc>
        <w:tc>
          <w:tcPr>
            <w:tcW w:w="8241" w:type="dxa"/>
            <w:gridSpan w:val="4"/>
            <w:tcBorders>
              <w:top w:val="single" w:sz="4" w:space="0" w:color="auto"/>
            </w:tcBorders>
            <w:shd w:val="clear" w:color="auto" w:fill="auto"/>
            <w:vAlign w:val="center"/>
          </w:tcPr>
          <w:p w14:paraId="7705AA93"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Drive for Quality</w:t>
            </w:r>
            <w:r>
              <w:rPr>
                <w:rFonts w:ascii="Calibri" w:eastAsia="Calibri" w:hAnsi="Calibri" w:cs="Calibri"/>
                <w:sz w:val="20"/>
                <w:lang w:val="en-GB" w:eastAsia="en-GB" w:bidi="en-GB"/>
              </w:rPr>
              <w:t>:  Makes incremental improvements to processes</w:t>
            </w:r>
          </w:p>
        </w:tc>
        <w:tc>
          <w:tcPr>
            <w:tcW w:w="1398" w:type="dxa"/>
            <w:tcBorders>
              <w:top w:val="single" w:sz="4" w:space="0" w:color="auto"/>
            </w:tcBorders>
            <w:shd w:val="clear" w:color="auto" w:fill="auto"/>
            <w:vAlign w:val="center"/>
          </w:tcPr>
          <w:p w14:paraId="2F6DB1B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10FA0E59"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28C6537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2.</w:t>
            </w:r>
          </w:p>
        </w:tc>
        <w:tc>
          <w:tcPr>
            <w:tcW w:w="8241" w:type="dxa"/>
            <w:gridSpan w:val="4"/>
            <w:shd w:val="clear" w:color="auto" w:fill="auto"/>
            <w:vAlign w:val="center"/>
          </w:tcPr>
          <w:p w14:paraId="5B7C52F2"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Strategic Thinking</w:t>
            </w:r>
            <w:r>
              <w:rPr>
                <w:rFonts w:ascii="Calibri" w:eastAsia="Calibri" w:hAnsi="Calibri" w:cs="Calibri"/>
                <w:sz w:val="20"/>
                <w:lang w:val="en-GB" w:eastAsia="en-GB" w:bidi="en-GB"/>
              </w:rPr>
              <w:t>: Draws on experience when undertaking duties of role</w:t>
            </w:r>
          </w:p>
        </w:tc>
        <w:tc>
          <w:tcPr>
            <w:tcW w:w="1398" w:type="dxa"/>
            <w:shd w:val="clear" w:color="auto" w:fill="auto"/>
            <w:vAlign w:val="center"/>
          </w:tcPr>
          <w:p w14:paraId="4B86E48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387301B4"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6405371C"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3.</w:t>
            </w:r>
          </w:p>
        </w:tc>
        <w:tc>
          <w:tcPr>
            <w:tcW w:w="8241" w:type="dxa"/>
            <w:gridSpan w:val="4"/>
            <w:shd w:val="clear" w:color="auto" w:fill="auto"/>
            <w:vAlign w:val="center"/>
          </w:tcPr>
          <w:p w14:paraId="372011A7"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Creativity and Innovation</w:t>
            </w:r>
            <w:r>
              <w:rPr>
                <w:rFonts w:ascii="Calibri" w:eastAsia="Calibri" w:hAnsi="Calibri" w:cs="Calibri"/>
                <w:sz w:val="20"/>
                <w:lang w:val="en-GB" w:eastAsia="en-GB" w:bidi="en-GB"/>
              </w:rPr>
              <w:t>: Responds positively to change; identifies and tries out different approaches</w:t>
            </w:r>
          </w:p>
        </w:tc>
        <w:tc>
          <w:tcPr>
            <w:tcW w:w="1398" w:type="dxa"/>
            <w:shd w:val="clear" w:color="auto" w:fill="auto"/>
            <w:vAlign w:val="center"/>
          </w:tcPr>
          <w:p w14:paraId="6451FD6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61B7BD78"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2F15337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4.</w:t>
            </w:r>
          </w:p>
        </w:tc>
        <w:tc>
          <w:tcPr>
            <w:tcW w:w="8241" w:type="dxa"/>
            <w:gridSpan w:val="4"/>
            <w:shd w:val="clear" w:color="auto" w:fill="auto"/>
            <w:vAlign w:val="center"/>
          </w:tcPr>
          <w:p w14:paraId="5B63B38B"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Developing Self and Others</w:t>
            </w:r>
            <w:r>
              <w:rPr>
                <w:rFonts w:ascii="Calibri" w:eastAsia="Calibri" w:hAnsi="Calibri" w:cs="Calibri"/>
                <w:sz w:val="20"/>
                <w:lang w:val="en-GB" w:eastAsia="en-GB" w:bidi="en-GB"/>
              </w:rPr>
              <w:t>:</w:t>
            </w:r>
            <w:r>
              <w:rPr>
                <w:rFonts w:ascii="Calibri" w:eastAsia="Calibri" w:hAnsi="Calibri" w:cs="Calibri"/>
                <w:sz w:val="16"/>
                <w:lang w:val="en-GB" w:eastAsia="en-GB" w:bidi="en-GB"/>
              </w:rPr>
              <w:t xml:space="preserve"> </w:t>
            </w:r>
            <w:r>
              <w:rPr>
                <w:rFonts w:ascii="Calibri" w:eastAsia="Calibri" w:hAnsi="Calibri" w:cs="Calibri"/>
                <w:sz w:val="20"/>
                <w:lang w:val="en-GB" w:eastAsia="en-GB" w:bidi="en-GB"/>
              </w:rPr>
              <w:t>Formalises development needs for self and participates in learning activities to enhance performance</w:t>
            </w:r>
          </w:p>
        </w:tc>
        <w:tc>
          <w:tcPr>
            <w:tcW w:w="1398" w:type="dxa"/>
            <w:shd w:val="clear" w:color="auto" w:fill="auto"/>
            <w:vAlign w:val="center"/>
          </w:tcPr>
          <w:p w14:paraId="1AEBC380"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AF</w:t>
            </w:r>
          </w:p>
        </w:tc>
      </w:tr>
      <w:tr w:rsidR="00564431" w14:paraId="6CB162F0"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60EC98BB"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5.</w:t>
            </w:r>
          </w:p>
        </w:tc>
        <w:tc>
          <w:tcPr>
            <w:tcW w:w="8241" w:type="dxa"/>
            <w:gridSpan w:val="4"/>
            <w:shd w:val="clear" w:color="auto" w:fill="auto"/>
            <w:vAlign w:val="center"/>
          </w:tcPr>
          <w:p w14:paraId="6FAC2C9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Professional Conduct</w:t>
            </w:r>
            <w:r>
              <w:rPr>
                <w:rFonts w:ascii="Calibri" w:eastAsia="Calibri" w:hAnsi="Calibri" w:cs="Calibri"/>
                <w:sz w:val="20"/>
                <w:lang w:val="en-GB" w:eastAsia="en-GB" w:bidi="en-GB"/>
              </w:rPr>
              <w:t>: Demonstrates an understanding of others’ perspectives</w:t>
            </w:r>
          </w:p>
        </w:tc>
        <w:tc>
          <w:tcPr>
            <w:tcW w:w="1398" w:type="dxa"/>
            <w:shd w:val="clear" w:color="auto" w:fill="auto"/>
            <w:vAlign w:val="center"/>
          </w:tcPr>
          <w:p w14:paraId="3B37F4A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0DE8992D" w14:textId="77777777" w:rsidTr="00F03962">
        <w:tblPrEx>
          <w:tblBorders>
            <w:insideH w:val="single" w:sz="4" w:space="0" w:color="auto"/>
            <w:insideV w:val="single" w:sz="4" w:space="0" w:color="auto"/>
          </w:tblBorders>
        </w:tblPrEx>
        <w:trPr>
          <w:trHeight w:val="510"/>
          <w:jc w:val="center"/>
        </w:trPr>
        <w:tc>
          <w:tcPr>
            <w:tcW w:w="748" w:type="dxa"/>
            <w:shd w:val="clear" w:color="auto" w:fill="auto"/>
            <w:vAlign w:val="center"/>
          </w:tcPr>
          <w:p w14:paraId="6C2D7AD6"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6.</w:t>
            </w:r>
          </w:p>
        </w:tc>
        <w:tc>
          <w:tcPr>
            <w:tcW w:w="8241" w:type="dxa"/>
            <w:gridSpan w:val="4"/>
            <w:shd w:val="clear" w:color="auto" w:fill="auto"/>
            <w:vAlign w:val="center"/>
          </w:tcPr>
          <w:p w14:paraId="27CE421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b/>
                <w:sz w:val="20"/>
                <w:lang w:val="en-GB" w:eastAsia="en-GB" w:bidi="en-GB"/>
              </w:rPr>
              <w:t>Productive Relationships</w:t>
            </w:r>
            <w:r>
              <w:rPr>
                <w:rFonts w:ascii="Calibri" w:eastAsia="Calibri" w:hAnsi="Calibri" w:cs="Calibri"/>
                <w:sz w:val="20"/>
                <w:lang w:val="en-GB" w:eastAsia="en-GB" w:bidi="en-GB"/>
              </w:rPr>
              <w:t>: Is a good team player</w:t>
            </w:r>
          </w:p>
        </w:tc>
        <w:tc>
          <w:tcPr>
            <w:tcW w:w="1398" w:type="dxa"/>
            <w:shd w:val="clear" w:color="auto" w:fill="auto"/>
            <w:vAlign w:val="center"/>
          </w:tcPr>
          <w:p w14:paraId="2EC9C71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7CAC67F8" w14:textId="77777777" w:rsidTr="00F03962">
        <w:tblPrEx>
          <w:tblBorders>
            <w:insideH w:val="single" w:sz="4" w:space="0" w:color="auto"/>
            <w:insideV w:val="single" w:sz="4" w:space="0" w:color="auto"/>
          </w:tblBorders>
        </w:tblPrEx>
        <w:trPr>
          <w:trHeight w:val="510"/>
          <w:jc w:val="center"/>
        </w:trPr>
        <w:tc>
          <w:tcPr>
            <w:tcW w:w="748" w:type="dxa"/>
            <w:tcBorders>
              <w:bottom w:val="single" w:sz="4" w:space="0" w:color="auto"/>
            </w:tcBorders>
            <w:shd w:val="clear" w:color="auto" w:fill="auto"/>
            <w:vAlign w:val="center"/>
          </w:tcPr>
          <w:p w14:paraId="2F490D9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lastRenderedPageBreak/>
              <w:t>7.</w:t>
            </w:r>
          </w:p>
        </w:tc>
        <w:tc>
          <w:tcPr>
            <w:tcW w:w="8241" w:type="dxa"/>
            <w:gridSpan w:val="4"/>
            <w:tcBorders>
              <w:bottom w:val="single" w:sz="4" w:space="0" w:color="auto"/>
            </w:tcBorders>
            <w:shd w:val="clear" w:color="auto" w:fill="auto"/>
            <w:vAlign w:val="center"/>
          </w:tcPr>
          <w:p w14:paraId="209A52B0"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b/>
                <w:sz w:val="20"/>
                <w:lang w:val="en-GB" w:eastAsia="en-GB" w:bidi="en-GB"/>
              </w:rPr>
              <w:t>Effective Communication</w:t>
            </w:r>
            <w:r>
              <w:rPr>
                <w:rFonts w:ascii="Calibri" w:eastAsia="Calibri" w:hAnsi="Calibri" w:cs="Calibri"/>
                <w:sz w:val="20"/>
                <w:lang w:val="en-GB" w:eastAsia="en-GB" w:bidi="en-GB"/>
              </w:rPr>
              <w:t>: Communicates to a wide audience, in an accurate and timely manner</w:t>
            </w:r>
          </w:p>
        </w:tc>
        <w:tc>
          <w:tcPr>
            <w:tcW w:w="1398" w:type="dxa"/>
            <w:tcBorders>
              <w:bottom w:val="single" w:sz="4" w:space="0" w:color="auto"/>
            </w:tcBorders>
            <w:shd w:val="clear" w:color="auto" w:fill="auto"/>
            <w:vAlign w:val="center"/>
          </w:tcPr>
          <w:p w14:paraId="5B62E9B3" w14:textId="5C69D867" w:rsidR="00564431" w:rsidRDefault="001F12A9"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37537AE5" w14:textId="77777777" w:rsidTr="00F03962">
        <w:tblPrEx>
          <w:tblBorders>
            <w:insideV w:val="single" w:sz="4" w:space="0" w:color="auto"/>
          </w:tblBorders>
        </w:tblPrEx>
        <w:trPr>
          <w:trHeight w:val="510"/>
          <w:jc w:val="center"/>
        </w:trPr>
        <w:tc>
          <w:tcPr>
            <w:tcW w:w="6721" w:type="dxa"/>
            <w:gridSpan w:val="3"/>
            <w:tcBorders>
              <w:top w:val="single" w:sz="4" w:space="0" w:color="auto"/>
              <w:bottom w:val="single" w:sz="4" w:space="0" w:color="auto"/>
            </w:tcBorders>
            <w:shd w:val="clear" w:color="auto" w:fill="006600"/>
            <w:vAlign w:val="center"/>
          </w:tcPr>
          <w:p w14:paraId="7D1D7D2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color w:val="FFFFFF"/>
                <w:sz w:val="22"/>
                <w:lang w:val="en-GB" w:eastAsia="en-GB" w:bidi="en-GB"/>
              </w:rPr>
            </w:pPr>
            <w:r>
              <w:rPr>
                <w:rFonts w:ascii="Calibri" w:eastAsia="Calibri" w:hAnsi="Calibri" w:cs="Calibri"/>
                <w:b/>
                <w:color w:val="FFFFFF"/>
                <w:sz w:val="22"/>
                <w:lang w:val="en-GB" w:eastAsia="en-GB" w:bidi="en-GB"/>
              </w:rPr>
              <w:t>GENUINE OCCUPATIONAL REQUIREMENTS</w:t>
            </w:r>
          </w:p>
        </w:tc>
        <w:tc>
          <w:tcPr>
            <w:tcW w:w="1134" w:type="dxa"/>
            <w:tcBorders>
              <w:top w:val="single" w:sz="4" w:space="0" w:color="auto"/>
              <w:bottom w:val="single" w:sz="4" w:space="0" w:color="auto"/>
            </w:tcBorders>
            <w:shd w:val="clear" w:color="auto" w:fill="006600"/>
            <w:vAlign w:val="center"/>
          </w:tcPr>
          <w:p w14:paraId="6F57BFFF"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146D90B3"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Desirable</w:t>
            </w:r>
          </w:p>
        </w:tc>
        <w:tc>
          <w:tcPr>
            <w:tcW w:w="1398" w:type="dxa"/>
            <w:tcBorders>
              <w:top w:val="single" w:sz="4" w:space="0" w:color="auto"/>
              <w:bottom w:val="single" w:sz="4" w:space="0" w:color="auto"/>
            </w:tcBorders>
            <w:shd w:val="clear" w:color="auto" w:fill="006600"/>
            <w:vAlign w:val="center"/>
          </w:tcPr>
          <w:p w14:paraId="4A54EEA1"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color w:val="FFFFFF"/>
                <w:sz w:val="22"/>
                <w:lang w:val="en-GB" w:eastAsia="en-GB" w:bidi="en-GB"/>
              </w:rPr>
            </w:pPr>
            <w:r>
              <w:rPr>
                <w:rFonts w:ascii="Calibri" w:eastAsia="Calibri" w:hAnsi="Calibri" w:cs="Calibri"/>
                <w:color w:val="FFFFFF"/>
                <w:sz w:val="22"/>
                <w:lang w:val="en-GB" w:eastAsia="en-GB" w:bidi="en-GB"/>
              </w:rPr>
              <w:t>How Tested?**</w:t>
            </w:r>
          </w:p>
        </w:tc>
      </w:tr>
      <w:tr w:rsidR="00564431" w14:paraId="744F1639" w14:textId="77777777" w:rsidTr="00F03962">
        <w:tblPrEx>
          <w:tblBorders>
            <w:insideH w:val="single" w:sz="4" w:space="0" w:color="auto"/>
            <w:insideV w:val="single" w:sz="4" w:space="0" w:color="auto"/>
          </w:tblBorders>
        </w:tblPrEx>
        <w:trPr>
          <w:trHeight w:val="567"/>
          <w:jc w:val="center"/>
        </w:trPr>
        <w:tc>
          <w:tcPr>
            <w:tcW w:w="748" w:type="dxa"/>
            <w:tcBorders>
              <w:top w:val="single" w:sz="4" w:space="0" w:color="auto"/>
            </w:tcBorders>
            <w:shd w:val="clear" w:color="auto" w:fill="auto"/>
            <w:vAlign w:val="center"/>
          </w:tcPr>
          <w:p w14:paraId="189E65F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1.</w:t>
            </w:r>
          </w:p>
        </w:tc>
        <w:tc>
          <w:tcPr>
            <w:tcW w:w="5973" w:type="dxa"/>
            <w:gridSpan w:val="2"/>
            <w:tcBorders>
              <w:top w:val="single" w:sz="4" w:space="0" w:color="auto"/>
            </w:tcBorders>
            <w:shd w:val="clear" w:color="auto" w:fill="auto"/>
            <w:vAlign w:val="center"/>
          </w:tcPr>
          <w:p w14:paraId="0FBA156A"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Ability to exercise discretion and handle confidential or sensitive information</w:t>
            </w:r>
          </w:p>
        </w:tc>
        <w:tc>
          <w:tcPr>
            <w:tcW w:w="1134" w:type="dxa"/>
            <w:tcBorders>
              <w:top w:val="single" w:sz="4" w:space="0" w:color="auto"/>
            </w:tcBorders>
            <w:shd w:val="clear" w:color="auto" w:fill="auto"/>
            <w:vAlign w:val="center"/>
          </w:tcPr>
          <w:p w14:paraId="70D439D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tcBorders>
              <w:top w:val="single" w:sz="4" w:space="0" w:color="auto"/>
            </w:tcBorders>
            <w:shd w:val="clear" w:color="auto" w:fill="auto"/>
            <w:vAlign w:val="center"/>
          </w:tcPr>
          <w:p w14:paraId="18BB6E4F"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tcBorders>
              <w:top w:val="single" w:sz="4" w:space="0" w:color="auto"/>
            </w:tcBorders>
            <w:shd w:val="clear" w:color="auto" w:fill="auto"/>
            <w:vAlign w:val="center"/>
          </w:tcPr>
          <w:p w14:paraId="69837C94"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r w:rsidR="00564431" w14:paraId="5577FF28" w14:textId="77777777" w:rsidTr="00F03962">
        <w:tblPrEx>
          <w:tblBorders>
            <w:insideH w:val="single" w:sz="4" w:space="0" w:color="auto"/>
            <w:insideV w:val="single" w:sz="4" w:space="0" w:color="auto"/>
          </w:tblBorders>
        </w:tblPrEx>
        <w:trPr>
          <w:trHeight w:val="567"/>
          <w:jc w:val="center"/>
        </w:trPr>
        <w:tc>
          <w:tcPr>
            <w:tcW w:w="748" w:type="dxa"/>
            <w:shd w:val="clear" w:color="auto" w:fill="auto"/>
            <w:vAlign w:val="center"/>
          </w:tcPr>
          <w:p w14:paraId="19148E75"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2.</w:t>
            </w:r>
          </w:p>
        </w:tc>
        <w:tc>
          <w:tcPr>
            <w:tcW w:w="5973" w:type="dxa"/>
            <w:gridSpan w:val="2"/>
            <w:shd w:val="clear" w:color="auto" w:fill="auto"/>
            <w:vAlign w:val="center"/>
          </w:tcPr>
          <w:p w14:paraId="44A9DAD2"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lang w:val="en-GB" w:eastAsia="en-GB" w:bidi="en-GB"/>
              </w:rPr>
            </w:pPr>
            <w:r>
              <w:rPr>
                <w:rFonts w:ascii="Calibri" w:eastAsia="Calibri" w:hAnsi="Calibri" w:cs="Calibri"/>
                <w:sz w:val="20"/>
                <w:lang w:val="en-GB" w:eastAsia="en-GB" w:bidi="en-GB"/>
              </w:rPr>
              <w:t xml:space="preserve">Full UK driving licence </w:t>
            </w:r>
          </w:p>
        </w:tc>
        <w:tc>
          <w:tcPr>
            <w:tcW w:w="1134" w:type="dxa"/>
            <w:shd w:val="clear" w:color="auto" w:fill="auto"/>
            <w:vAlign w:val="center"/>
          </w:tcPr>
          <w:p w14:paraId="433C8C98"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w:t>
            </w:r>
          </w:p>
        </w:tc>
        <w:tc>
          <w:tcPr>
            <w:tcW w:w="1134" w:type="dxa"/>
            <w:shd w:val="clear" w:color="auto" w:fill="auto"/>
            <w:vAlign w:val="center"/>
          </w:tcPr>
          <w:p w14:paraId="04EA890D"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p>
        </w:tc>
        <w:tc>
          <w:tcPr>
            <w:tcW w:w="1398" w:type="dxa"/>
            <w:shd w:val="clear" w:color="auto" w:fill="auto"/>
            <w:vAlign w:val="center"/>
          </w:tcPr>
          <w:p w14:paraId="3498656E" w14:textId="77777777" w:rsidR="00564431" w:rsidRDefault="00564431" w:rsidP="00F03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0"/>
                <w:lang w:val="en-GB" w:eastAsia="en-GB" w:bidi="en-GB"/>
              </w:rPr>
            </w:pPr>
            <w:r>
              <w:rPr>
                <w:rFonts w:ascii="Calibri" w:eastAsia="Calibri" w:hAnsi="Calibri" w:cs="Calibri"/>
                <w:sz w:val="20"/>
                <w:lang w:val="en-GB" w:eastAsia="en-GB" w:bidi="en-GB"/>
              </w:rPr>
              <w:t>IV</w:t>
            </w:r>
          </w:p>
        </w:tc>
      </w:tr>
    </w:tbl>
    <w:p w14:paraId="6FD9B125" w14:textId="77777777" w:rsidR="00564431" w:rsidRDefault="00564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0"/>
        </w:rPr>
      </w:pPr>
    </w:p>
    <w:sectPr w:rsidR="00564431" w:rsidSect="00564431">
      <w:pgSz w:w="11906" w:h="16838" w:code="9"/>
      <w:pgMar w:top="1440" w:right="1440" w:bottom="1440" w:left="144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12BD5"/>
    <w:multiLevelType w:val="multilevel"/>
    <w:tmpl w:val="CD6A0A6E"/>
    <w:styleLink w:val="List1"/>
    <w:lvl w:ilvl="0">
      <w:start w:val="1"/>
      <w:numFmt w:val="bullet"/>
      <w:lvlText w:val="▪"/>
      <w:lvlJc w:val="left"/>
      <w:pPr>
        <w:ind w:left="567" w:hanging="283"/>
      </w:pPr>
      <w:rPr>
        <w:rFonts w:ascii="Calibri" w:hAnsi="Calibri" w:hint="default"/>
        <w:color w:val="BB2F54"/>
        <w:sz w:val="24"/>
      </w:rPr>
    </w:lvl>
    <w:lvl w:ilvl="1">
      <w:start w:val="1"/>
      <w:numFmt w:val="bullet"/>
      <w:lvlText w:val="o"/>
      <w:lvlJc w:val="left"/>
      <w:pPr>
        <w:ind w:left="1247" w:hanging="283"/>
      </w:pPr>
      <w:rPr>
        <w:rFonts w:ascii="Courier New" w:hAnsi="Courier New" w:hint="default"/>
      </w:rPr>
    </w:lvl>
    <w:lvl w:ilvl="2">
      <w:start w:val="1"/>
      <w:numFmt w:val="bullet"/>
      <w:lvlText w:val=""/>
      <w:lvlJc w:val="left"/>
      <w:pPr>
        <w:ind w:left="1927" w:hanging="283"/>
      </w:pPr>
      <w:rPr>
        <w:rFonts w:ascii="Wingdings" w:hAnsi="Wingdings" w:hint="default"/>
      </w:rPr>
    </w:lvl>
    <w:lvl w:ilvl="3">
      <w:start w:val="1"/>
      <w:numFmt w:val="bullet"/>
      <w:lvlText w:val=""/>
      <w:lvlJc w:val="left"/>
      <w:pPr>
        <w:ind w:left="2607" w:hanging="283"/>
      </w:pPr>
      <w:rPr>
        <w:rFonts w:ascii="Symbol" w:hAnsi="Symbol" w:hint="default"/>
      </w:rPr>
    </w:lvl>
    <w:lvl w:ilvl="4">
      <w:start w:val="1"/>
      <w:numFmt w:val="bullet"/>
      <w:lvlText w:val="o"/>
      <w:lvlJc w:val="left"/>
      <w:pPr>
        <w:ind w:left="3287" w:hanging="283"/>
      </w:pPr>
      <w:rPr>
        <w:rFonts w:ascii="Courier New" w:hAnsi="Courier New" w:cs="Courier New" w:hint="default"/>
      </w:rPr>
    </w:lvl>
    <w:lvl w:ilvl="5">
      <w:start w:val="1"/>
      <w:numFmt w:val="bullet"/>
      <w:lvlText w:val=""/>
      <w:lvlJc w:val="left"/>
      <w:pPr>
        <w:ind w:left="3967" w:hanging="283"/>
      </w:pPr>
      <w:rPr>
        <w:rFonts w:ascii="Wingdings" w:hAnsi="Wingdings" w:hint="default"/>
      </w:rPr>
    </w:lvl>
    <w:lvl w:ilvl="6">
      <w:start w:val="1"/>
      <w:numFmt w:val="bullet"/>
      <w:lvlText w:val=""/>
      <w:lvlJc w:val="left"/>
      <w:pPr>
        <w:ind w:left="4647" w:hanging="283"/>
      </w:pPr>
      <w:rPr>
        <w:rFonts w:ascii="Symbol" w:hAnsi="Symbol" w:hint="default"/>
      </w:rPr>
    </w:lvl>
    <w:lvl w:ilvl="7">
      <w:start w:val="1"/>
      <w:numFmt w:val="bullet"/>
      <w:lvlText w:val="o"/>
      <w:lvlJc w:val="left"/>
      <w:pPr>
        <w:ind w:left="5327" w:hanging="283"/>
      </w:pPr>
      <w:rPr>
        <w:rFonts w:ascii="Courier New" w:hAnsi="Courier New" w:cs="Courier New" w:hint="default"/>
      </w:rPr>
    </w:lvl>
    <w:lvl w:ilvl="8">
      <w:start w:val="1"/>
      <w:numFmt w:val="bullet"/>
      <w:lvlText w:val=""/>
      <w:lvlJc w:val="left"/>
      <w:pPr>
        <w:ind w:left="6007" w:hanging="283"/>
      </w:pPr>
      <w:rPr>
        <w:rFonts w:ascii="Wingdings" w:hAnsi="Wingdings" w:hint="default"/>
      </w:rPr>
    </w:lvl>
  </w:abstractNum>
  <w:abstractNum w:abstractNumId="1" w15:restartNumberingAfterBreak="0">
    <w:nsid w:val="4D5F7069"/>
    <w:multiLevelType w:val="multilevel"/>
    <w:tmpl w:val="7C38049A"/>
    <w:lvl w:ilvl="0">
      <w:start w:val="1"/>
      <w:numFmt w:val="bullet"/>
      <w:lvlText w:val=""/>
      <w:lvlJc w:val="left"/>
      <w:pPr>
        <w:tabs>
          <w:tab w:val="num" w:pos="176"/>
        </w:tabs>
        <w:ind w:left="176" w:hanging="176"/>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176"/>
        </w:tabs>
        <w:ind w:left="176" w:hanging="176"/>
      </w:pPr>
      <w:rPr>
        <w:rFonts w:ascii="Calibri" w:eastAsia="Calibri" w:hAnsi="Calibri" w:cs="Calibri" w:hint="default"/>
        <w:b w:val="0"/>
        <w:i w:val="0"/>
        <w:strike w:val="0"/>
        <w:color w:val="auto"/>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4E566D31"/>
    <w:multiLevelType w:val="singleLevel"/>
    <w:tmpl w:val="9B127DB8"/>
    <w:lvl w:ilvl="0">
      <w:start w:val="1"/>
      <w:numFmt w:val="bullet"/>
      <w:lvlText w:val=""/>
      <w:lvlJc w:val="left"/>
      <w:pPr>
        <w:tabs>
          <w:tab w:val="num" w:pos="208"/>
        </w:tabs>
        <w:ind w:left="208" w:hanging="208"/>
      </w:pPr>
      <w:rPr>
        <w:rFonts w:ascii="Symbol" w:eastAsia="Symbol" w:hAnsi="Symbol" w:cs="Symbol" w:hint="default"/>
        <w:b w:val="0"/>
        <w:i w:val="0"/>
        <w:strike w:val="0"/>
        <w:color w:val="auto"/>
        <w:position w:val="0"/>
        <w:sz w:val="20"/>
        <w:u w:val="none"/>
        <w:shd w:val="clear" w:color="auto" w:fill="auto"/>
      </w:rPr>
    </w:lvl>
  </w:abstractNum>
  <w:abstractNum w:abstractNumId="3" w15:restartNumberingAfterBreak="0">
    <w:nsid w:val="5FEA5706"/>
    <w:multiLevelType w:val="multilevel"/>
    <w:tmpl w:val="7C6CA530"/>
    <w:lvl w:ilvl="0">
      <w:start w:val="1"/>
      <w:numFmt w:val="bullet"/>
      <w:lvlText w:val=""/>
      <w:lvlJc w:val="left"/>
      <w:pPr>
        <w:tabs>
          <w:tab w:val="num" w:pos="176"/>
        </w:tabs>
        <w:ind w:left="176" w:hanging="176"/>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176"/>
        </w:tabs>
        <w:ind w:left="176" w:hanging="176"/>
      </w:pPr>
      <w:rPr>
        <w:rFonts w:ascii="Calibri" w:eastAsia="Calibri" w:hAnsi="Calibri" w:cs="Calibri" w:hint="default"/>
        <w:b w:val="0"/>
        <w:i w:val="0"/>
        <w:strike w:val="0"/>
        <w:color w:val="auto"/>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num w:numId="1" w16cid:durableId="1893224852">
    <w:abstractNumId w:val="3"/>
  </w:num>
  <w:num w:numId="2" w16cid:durableId="1228030500">
    <w:abstractNumId w:val="2"/>
  </w:num>
  <w:num w:numId="3" w16cid:durableId="754935924">
    <w:abstractNumId w:val="1"/>
  </w:num>
  <w:num w:numId="4" w16cid:durableId="186575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characterSpacingControl w:val="doNotCompress"/>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0F"/>
    <w:rsid w:val="00006868"/>
    <w:rsid w:val="00050A7D"/>
    <w:rsid w:val="00125DDF"/>
    <w:rsid w:val="00137B1F"/>
    <w:rsid w:val="001C520C"/>
    <w:rsid w:val="001F12A9"/>
    <w:rsid w:val="00400047"/>
    <w:rsid w:val="004E5149"/>
    <w:rsid w:val="00564431"/>
    <w:rsid w:val="005B10EC"/>
    <w:rsid w:val="005B698F"/>
    <w:rsid w:val="006371DD"/>
    <w:rsid w:val="00637DBF"/>
    <w:rsid w:val="007E7F8E"/>
    <w:rsid w:val="00811BDC"/>
    <w:rsid w:val="008E7DA5"/>
    <w:rsid w:val="0095765F"/>
    <w:rsid w:val="009A4318"/>
    <w:rsid w:val="00AA250F"/>
    <w:rsid w:val="00B12AAC"/>
    <w:rsid w:val="00B36DD1"/>
    <w:rsid w:val="00C564BE"/>
    <w:rsid w:val="00DE1969"/>
    <w:rsid w:val="00DF408A"/>
    <w:rsid w:val="00E05990"/>
    <w:rsid w:val="00E25389"/>
    <w:rsid w:val="00E92F91"/>
    <w:rsid w:val="00EA56D6"/>
    <w:rsid w:val="00EA60C0"/>
    <w:rsid w:val="00EB5D8F"/>
    <w:rsid w:val="00F03962"/>
    <w:rsid w:val="00F8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BD19"/>
  <w15:docId w15:val="{B17B77AE-35BD-4372-902A-3DE3665E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next w:val="Normal"/>
    <w:link w:val="Heading2Char"/>
    <w:autoRedefine/>
    <w:unhideWhenUsed/>
    <w:qFormat/>
    <w:rsid w:val="0095765F"/>
    <w:pPr>
      <w:keepNext/>
      <w:spacing w:after="60"/>
      <w:outlineLvl w:val="1"/>
    </w:pPr>
    <w:rPr>
      <w:rFonts w:ascii="Calibri" w:eastAsiaTheme="majorEastAsia" w:hAnsi="Calibri" w:cstheme="majorBidi"/>
      <w:b/>
      <w:bCs/>
      <w:i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ListParagraph">
    <w:name w:val="List Paragraph"/>
    <w:basedOn w:val="Normal"/>
    <w:uiPriority w:val="34"/>
    <w:qFormat/>
    <w:pPr>
      <w:spacing w:after="200" w:line="276" w:lineRule="auto"/>
      <w:ind w:left="720"/>
    </w:pPr>
    <w:rPr>
      <w:rFonts w:ascii="Calibri" w:eastAsia="Calibri" w:hAnsi="Calibri" w:cs="Calibri"/>
      <w:sz w:val="22"/>
      <w:szCs w:val="22"/>
    </w:rPr>
  </w:style>
  <w:style w:type="character" w:customStyle="1" w:styleId="Heading2Char">
    <w:name w:val="Heading 2 Char"/>
    <w:basedOn w:val="DefaultParagraphFont"/>
    <w:link w:val="Heading2"/>
    <w:rsid w:val="0095765F"/>
    <w:rPr>
      <w:rFonts w:ascii="Calibri" w:eastAsiaTheme="majorEastAsia" w:hAnsi="Calibri" w:cstheme="majorBidi"/>
      <w:b/>
      <w:bCs/>
      <w:iCs/>
      <w:szCs w:val="24"/>
    </w:rPr>
  </w:style>
  <w:style w:type="numbering" w:customStyle="1" w:styleId="List1">
    <w:name w:val="List1"/>
    <w:basedOn w:val="NoList"/>
    <w:rsid w:val="0095765F"/>
    <w:pPr>
      <w:numPr>
        <w:numId w:val="4"/>
      </w:numPr>
    </w:pPr>
  </w:style>
  <w:style w:type="paragraph" w:styleId="Revision">
    <w:name w:val="Revision"/>
    <w:hidden/>
    <w:uiPriority w:val="99"/>
    <w:semiHidden/>
    <w:rsid w:val="00B12AAC"/>
    <w:pPr>
      <w:spacing w:after="0" w:line="240" w:lineRule="auto"/>
    </w:pPr>
    <w:rPr>
      <w:rFonts w:ascii="Times New Roman"/>
      <w:szCs w:val="24"/>
      <w:lang w:val="x-none" w:eastAsia="x-none"/>
    </w:rPr>
  </w:style>
  <w:style w:type="character" w:styleId="CommentReference">
    <w:name w:val="annotation reference"/>
    <w:basedOn w:val="DefaultParagraphFont"/>
    <w:uiPriority w:val="99"/>
    <w:semiHidden/>
    <w:unhideWhenUsed/>
    <w:rsid w:val="00B12AAC"/>
    <w:rPr>
      <w:sz w:val="16"/>
      <w:szCs w:val="16"/>
    </w:rPr>
  </w:style>
  <w:style w:type="paragraph" w:styleId="CommentText">
    <w:name w:val="annotation text"/>
    <w:basedOn w:val="Normal"/>
    <w:link w:val="CommentTextChar"/>
    <w:uiPriority w:val="99"/>
    <w:semiHidden/>
    <w:unhideWhenUsed/>
    <w:rsid w:val="00B12AAC"/>
    <w:rPr>
      <w:sz w:val="20"/>
      <w:szCs w:val="20"/>
    </w:rPr>
  </w:style>
  <w:style w:type="character" w:customStyle="1" w:styleId="CommentTextChar">
    <w:name w:val="Comment Text Char"/>
    <w:basedOn w:val="DefaultParagraphFont"/>
    <w:link w:val="CommentText"/>
    <w:uiPriority w:val="99"/>
    <w:semiHidden/>
    <w:rsid w:val="00B12AA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12AAC"/>
    <w:rPr>
      <w:b/>
      <w:bCs/>
    </w:rPr>
  </w:style>
  <w:style w:type="character" w:customStyle="1" w:styleId="CommentSubjectChar">
    <w:name w:val="Comment Subject Char"/>
    <w:basedOn w:val="CommentTextChar"/>
    <w:link w:val="CommentSubject"/>
    <w:uiPriority w:val="99"/>
    <w:semiHidden/>
    <w:rsid w:val="00B12AA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1F5-DDC8-4F37-BAC7-3B2C063A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1358</Words>
  <Characters>7744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Benson</dc:creator>
  <cp:lastModifiedBy>Emma Hart</cp:lastModifiedBy>
  <cp:revision>2</cp:revision>
  <dcterms:created xsi:type="dcterms:W3CDTF">2024-05-29T15:35:00Z</dcterms:created>
  <dcterms:modified xsi:type="dcterms:W3CDTF">2024-05-29T15:35:00Z</dcterms:modified>
</cp:coreProperties>
</file>